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609" w:rsidRPr="004D5609" w:rsidRDefault="004D5609" w:rsidP="004D5609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4D5609">
        <w:rPr>
          <w:rFonts w:ascii="Bookman Old Style" w:hAnsi="Bookman Old Style"/>
          <w:b/>
          <w:sz w:val="36"/>
          <w:szCs w:val="36"/>
        </w:rPr>
        <w:t>Common Committee</w:t>
      </w:r>
    </w:p>
    <w:p w:rsidR="004D5609" w:rsidRPr="004D5609" w:rsidRDefault="004D5609" w:rsidP="004D5609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proofErr w:type="spellStart"/>
      <w:r w:rsidRPr="004D5609">
        <w:rPr>
          <w:rFonts w:ascii="Bookman Old Style" w:hAnsi="Bookman Old Style"/>
          <w:sz w:val="28"/>
          <w:szCs w:val="28"/>
        </w:rPr>
        <w:t>Vidyasagar</w:t>
      </w:r>
      <w:proofErr w:type="spellEnd"/>
      <w:r w:rsidRPr="004D5609">
        <w:rPr>
          <w:rFonts w:ascii="Bookman Old Style" w:hAnsi="Bookman Old Style"/>
          <w:sz w:val="28"/>
          <w:szCs w:val="28"/>
        </w:rPr>
        <w:t xml:space="preserve"> Group of Colleges</w:t>
      </w:r>
    </w:p>
    <w:p w:rsidR="004D5609" w:rsidRPr="004D5609" w:rsidRDefault="004D5609" w:rsidP="004D5609">
      <w:pPr>
        <w:spacing w:after="0" w:line="240" w:lineRule="auto"/>
        <w:jc w:val="center"/>
        <w:rPr>
          <w:rFonts w:ascii="Bookman Old Style" w:hAnsi="Bookman Old Style"/>
        </w:rPr>
      </w:pPr>
      <w:r w:rsidRPr="004D5609">
        <w:rPr>
          <w:rFonts w:ascii="Bookman Old Style" w:hAnsi="Bookman Old Style"/>
        </w:rPr>
        <w:t xml:space="preserve">39, </w:t>
      </w:r>
      <w:proofErr w:type="spellStart"/>
      <w:r w:rsidRPr="004D5609">
        <w:rPr>
          <w:rFonts w:ascii="Bookman Old Style" w:hAnsi="Bookman Old Style"/>
        </w:rPr>
        <w:t>Sankar</w:t>
      </w:r>
      <w:proofErr w:type="spellEnd"/>
      <w:r w:rsidRPr="004D5609">
        <w:rPr>
          <w:rFonts w:ascii="Bookman Old Style" w:hAnsi="Bookman Old Style"/>
        </w:rPr>
        <w:t xml:space="preserve"> </w:t>
      </w:r>
      <w:proofErr w:type="spellStart"/>
      <w:r w:rsidRPr="004D5609">
        <w:rPr>
          <w:rFonts w:ascii="Bookman Old Style" w:hAnsi="Bookman Old Style"/>
        </w:rPr>
        <w:t>Ghosh</w:t>
      </w:r>
      <w:proofErr w:type="spellEnd"/>
      <w:r w:rsidRPr="004D5609">
        <w:rPr>
          <w:rFonts w:ascii="Bookman Old Style" w:hAnsi="Bookman Old Style"/>
        </w:rPr>
        <w:t xml:space="preserve"> Lane</w:t>
      </w:r>
    </w:p>
    <w:p w:rsidR="004D5609" w:rsidRPr="004D5609" w:rsidRDefault="004D5609" w:rsidP="004D5609">
      <w:pPr>
        <w:spacing w:after="0" w:line="240" w:lineRule="auto"/>
        <w:jc w:val="center"/>
        <w:rPr>
          <w:rFonts w:ascii="Bookman Old Style" w:hAnsi="Bookman Old Style"/>
        </w:rPr>
      </w:pPr>
      <w:r w:rsidRPr="004D5609">
        <w:rPr>
          <w:rFonts w:ascii="Bookman Old Style" w:hAnsi="Bookman Old Style"/>
        </w:rPr>
        <w:t>Kolkata-700006</w:t>
      </w:r>
    </w:p>
    <w:p w:rsidR="004D5609" w:rsidRDefault="004D5609" w:rsidP="004D5609">
      <w:pPr>
        <w:spacing w:after="0" w:line="240" w:lineRule="auto"/>
        <w:jc w:val="center"/>
        <w:rPr>
          <w:rFonts w:ascii="Bookman Old Style" w:hAnsi="Bookman Old Style"/>
          <w:sz w:val="36"/>
          <w:szCs w:val="36"/>
          <w:u w:val="single"/>
        </w:rPr>
      </w:pPr>
    </w:p>
    <w:p w:rsidR="004D5609" w:rsidRPr="00C838BE" w:rsidRDefault="00004753" w:rsidP="004D5609">
      <w:pPr>
        <w:spacing w:after="0" w:line="240" w:lineRule="auto"/>
        <w:jc w:val="center"/>
        <w:rPr>
          <w:rFonts w:ascii="Bookman Old Style" w:hAnsi="Bookman Old Style"/>
          <w:b/>
          <w:caps/>
          <w:sz w:val="24"/>
          <w:szCs w:val="24"/>
        </w:rPr>
      </w:pPr>
      <w:r w:rsidRPr="00C838BE">
        <w:rPr>
          <w:rFonts w:ascii="Bookman Old Style" w:hAnsi="Bookman Old Style"/>
          <w:b/>
          <w:caps/>
          <w:sz w:val="24"/>
          <w:szCs w:val="24"/>
        </w:rPr>
        <w:t xml:space="preserve">TENDER NOTICE FOR </w:t>
      </w:r>
      <w:r w:rsidR="00C838BE" w:rsidRPr="00C838BE">
        <w:rPr>
          <w:rFonts w:ascii="Bookman Old Style" w:hAnsi="Bookman Old Style"/>
          <w:b/>
          <w:caps/>
          <w:sz w:val="24"/>
          <w:szCs w:val="24"/>
        </w:rPr>
        <w:t xml:space="preserve">Renewing roof shed and ceiling at gents and ladies toilet in vidyasagar </w:t>
      </w:r>
      <w:r w:rsidR="00DF0B8D">
        <w:rPr>
          <w:rFonts w:ascii="Bookman Old Style" w:hAnsi="Bookman Old Style"/>
          <w:b/>
          <w:caps/>
          <w:sz w:val="24"/>
          <w:szCs w:val="24"/>
        </w:rPr>
        <w:t xml:space="preserve">GROUP OF </w:t>
      </w:r>
      <w:r w:rsidR="00C838BE" w:rsidRPr="00C838BE">
        <w:rPr>
          <w:rFonts w:ascii="Bookman Old Style" w:hAnsi="Bookman Old Style"/>
          <w:b/>
          <w:caps/>
          <w:sz w:val="24"/>
          <w:szCs w:val="24"/>
        </w:rPr>
        <w:t>college</w:t>
      </w:r>
      <w:r w:rsidR="00DF0B8D">
        <w:rPr>
          <w:rFonts w:ascii="Bookman Old Style" w:hAnsi="Bookman Old Style"/>
          <w:b/>
          <w:caps/>
          <w:sz w:val="24"/>
          <w:szCs w:val="24"/>
        </w:rPr>
        <w:t>S (OLD BUILDING)</w:t>
      </w:r>
    </w:p>
    <w:p w:rsidR="004D5609" w:rsidRPr="00C838BE" w:rsidRDefault="004D5609" w:rsidP="004D5609">
      <w:pPr>
        <w:spacing w:after="0" w:line="240" w:lineRule="auto"/>
        <w:jc w:val="center"/>
        <w:rPr>
          <w:rFonts w:ascii="Bookman Old Style" w:hAnsi="Bookman Old Style"/>
          <w:caps/>
          <w:sz w:val="24"/>
          <w:szCs w:val="24"/>
        </w:rPr>
      </w:pPr>
    </w:p>
    <w:p w:rsidR="004D5609" w:rsidRPr="004D5609" w:rsidRDefault="002B7D0D" w:rsidP="004D5609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Tender No: VGC/REPAIR/</w:t>
      </w:r>
      <w:r w:rsidR="004D5609" w:rsidRPr="004D5609">
        <w:rPr>
          <w:rFonts w:ascii="Bookman Old Style" w:hAnsi="Bookman Old Style"/>
        </w:rPr>
        <w:t>2023</w:t>
      </w:r>
      <w:r w:rsidR="00004753">
        <w:rPr>
          <w:rFonts w:ascii="Bookman Old Style" w:hAnsi="Bookman Old Style"/>
        </w:rPr>
        <w:t xml:space="preserve"> -</w:t>
      </w:r>
      <w:r w:rsidR="00C838BE">
        <w:rPr>
          <w:rFonts w:ascii="Bookman Old Style" w:hAnsi="Bookman Old Style"/>
        </w:rPr>
        <w:t xml:space="preserve">3                                                            </w:t>
      </w:r>
      <w:r w:rsidR="00004753">
        <w:rPr>
          <w:rFonts w:ascii="Bookman Old Style" w:hAnsi="Bookman Old Style"/>
        </w:rPr>
        <w:t>Date: 10.</w:t>
      </w:r>
      <w:r w:rsidR="004D5609" w:rsidRPr="004D5609">
        <w:rPr>
          <w:rFonts w:ascii="Bookman Old Style" w:hAnsi="Bookman Old Style"/>
        </w:rPr>
        <w:t>10.2023</w:t>
      </w:r>
    </w:p>
    <w:p w:rsidR="004D5609" w:rsidRPr="004D5609" w:rsidRDefault="004D5609" w:rsidP="004D5609">
      <w:pPr>
        <w:spacing w:after="0" w:line="240" w:lineRule="auto"/>
        <w:jc w:val="center"/>
        <w:rPr>
          <w:rFonts w:ascii="Bookman Old Style" w:hAnsi="Bookman Old Style"/>
          <w:sz w:val="36"/>
          <w:szCs w:val="36"/>
          <w:u w:val="single"/>
        </w:rPr>
      </w:pPr>
    </w:p>
    <w:p w:rsidR="00DF01E4" w:rsidRPr="00DF01E4" w:rsidRDefault="00DF01E4" w:rsidP="00DF01E4">
      <w:pPr>
        <w:spacing w:after="0" w:line="240" w:lineRule="auto"/>
        <w:jc w:val="both"/>
        <w:rPr>
          <w:rFonts w:ascii="Bookman Old Style" w:hAnsi="Bookman Old Style" w:cstheme="minorHAnsi"/>
        </w:rPr>
      </w:pPr>
      <w:r w:rsidRPr="00DF01E4">
        <w:rPr>
          <w:rFonts w:ascii="Bookman Old Style" w:hAnsi="Bookman Old Style"/>
        </w:rPr>
        <w:t xml:space="preserve">Quotations are invited in sealed cover for </w:t>
      </w:r>
      <w:r w:rsidR="00190C10" w:rsidRPr="00E455FE">
        <w:rPr>
          <w:rFonts w:ascii="Bookman Old Style" w:eastAsia="Times New Roman" w:hAnsi="Bookman Old Style" w:cs="Arial"/>
          <w:bCs/>
          <w:lang w:val="en-US"/>
        </w:rPr>
        <w:t>Renewing roof shed and ceiling</w:t>
      </w:r>
      <w:r w:rsidR="00A24258">
        <w:rPr>
          <w:rFonts w:ascii="Bookman Old Style" w:eastAsia="Times New Roman" w:hAnsi="Bookman Old Style" w:cs="Arial"/>
          <w:bCs/>
          <w:lang w:val="en-US"/>
        </w:rPr>
        <w:t xml:space="preserve"> at gents and ladies toilet in </w:t>
      </w:r>
      <w:proofErr w:type="spellStart"/>
      <w:r w:rsidR="00190C10" w:rsidRPr="00190C10">
        <w:rPr>
          <w:rFonts w:ascii="Bookman Old Style" w:eastAsia="Times New Roman" w:hAnsi="Bookman Old Style" w:cs="Arial"/>
          <w:bCs/>
          <w:lang w:val="en-US"/>
        </w:rPr>
        <w:t>Vidyasagar</w:t>
      </w:r>
      <w:proofErr w:type="spellEnd"/>
      <w:r w:rsidR="00190C10" w:rsidRPr="00190C10">
        <w:rPr>
          <w:rFonts w:ascii="Bookman Old Style" w:eastAsia="Times New Roman" w:hAnsi="Bookman Old Style" w:cs="Arial"/>
          <w:bCs/>
          <w:lang w:val="en-US"/>
        </w:rPr>
        <w:t xml:space="preserve"> </w:t>
      </w:r>
      <w:r w:rsidR="00DF0B8D">
        <w:rPr>
          <w:rFonts w:ascii="Bookman Old Style" w:eastAsia="Times New Roman" w:hAnsi="Bookman Old Style" w:cs="Arial"/>
          <w:bCs/>
          <w:lang w:val="en-US"/>
        </w:rPr>
        <w:t xml:space="preserve">Group of </w:t>
      </w:r>
      <w:r w:rsidR="00190C10" w:rsidRPr="00190C10">
        <w:rPr>
          <w:rFonts w:ascii="Bookman Old Style" w:eastAsia="Times New Roman" w:hAnsi="Bookman Old Style" w:cs="Arial"/>
          <w:bCs/>
          <w:lang w:val="en-US"/>
        </w:rPr>
        <w:t>C</w:t>
      </w:r>
      <w:r w:rsidR="00190C10" w:rsidRPr="00E455FE">
        <w:rPr>
          <w:rFonts w:ascii="Bookman Old Style" w:eastAsia="Times New Roman" w:hAnsi="Bookman Old Style" w:cs="Arial"/>
          <w:bCs/>
          <w:lang w:val="en-US"/>
        </w:rPr>
        <w:t>ollege</w:t>
      </w:r>
      <w:r w:rsidR="00DF0B8D">
        <w:rPr>
          <w:rFonts w:ascii="Bookman Old Style" w:eastAsia="Times New Roman" w:hAnsi="Bookman Old Style" w:cs="Arial"/>
          <w:bCs/>
          <w:lang w:val="en-US"/>
        </w:rPr>
        <w:t>s</w:t>
      </w:r>
      <w:r w:rsidRPr="00190C10">
        <w:rPr>
          <w:rFonts w:ascii="Bookman Old Style" w:hAnsi="Bookman Old Style" w:cstheme="minorHAnsi"/>
        </w:rPr>
        <w:t xml:space="preserve"> (old</w:t>
      </w:r>
      <w:r w:rsidRPr="00DF01E4">
        <w:rPr>
          <w:rFonts w:ascii="Bookman Old Style" w:hAnsi="Bookman Old Style" w:cstheme="minorHAnsi"/>
        </w:rPr>
        <w:t xml:space="preserve"> building) </w:t>
      </w:r>
      <w:r w:rsidRPr="00DF01E4">
        <w:rPr>
          <w:rFonts w:ascii="Bookman Old Style" w:hAnsi="Bookman Old Style"/>
        </w:rPr>
        <w:t xml:space="preserve">39, </w:t>
      </w:r>
      <w:proofErr w:type="spellStart"/>
      <w:r w:rsidRPr="00DF01E4">
        <w:rPr>
          <w:rFonts w:ascii="Bookman Old Style" w:hAnsi="Bookman Old Style"/>
        </w:rPr>
        <w:t>Sankar</w:t>
      </w:r>
      <w:proofErr w:type="spellEnd"/>
      <w:r w:rsidRPr="00DF01E4">
        <w:rPr>
          <w:rFonts w:ascii="Bookman Old Style" w:hAnsi="Bookman Old Style"/>
        </w:rPr>
        <w:t xml:space="preserve"> </w:t>
      </w:r>
      <w:proofErr w:type="spellStart"/>
      <w:r w:rsidRPr="00DF01E4">
        <w:rPr>
          <w:rFonts w:ascii="Bookman Old Style" w:hAnsi="Bookman Old Style"/>
        </w:rPr>
        <w:t>Ghosh</w:t>
      </w:r>
      <w:proofErr w:type="spellEnd"/>
      <w:r w:rsidRPr="00DF01E4">
        <w:rPr>
          <w:rFonts w:ascii="Bookman Old Style" w:hAnsi="Bookman Old Style"/>
        </w:rPr>
        <w:t xml:space="preserve"> Lane Kolkata-700006</w:t>
      </w:r>
      <w:r w:rsidR="00806094">
        <w:rPr>
          <w:rFonts w:ascii="Bookman Old Style" w:hAnsi="Bookman Old Style"/>
        </w:rPr>
        <w:t xml:space="preserve"> </w:t>
      </w:r>
      <w:r w:rsidRPr="00DF01E4">
        <w:rPr>
          <w:rFonts w:ascii="Bookman Old Style" w:hAnsi="Bookman Old Style"/>
        </w:rPr>
        <w:t>as per Annexure from established contractors with proven track record.</w:t>
      </w:r>
    </w:p>
    <w:p w:rsidR="00415533" w:rsidRPr="00DF01E4" w:rsidRDefault="00415533" w:rsidP="004D5609">
      <w:pPr>
        <w:spacing w:after="0" w:line="240" w:lineRule="auto"/>
        <w:jc w:val="both"/>
        <w:rPr>
          <w:rFonts w:ascii="Bookman Old Style" w:hAnsi="Bookman Old Style"/>
        </w:rPr>
      </w:pPr>
    </w:p>
    <w:p w:rsidR="00C831B5" w:rsidRDefault="00CB5C87" w:rsidP="004D5609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</w:t>
      </w:r>
      <w:r w:rsidR="00C831B5" w:rsidRPr="00DF01E4">
        <w:rPr>
          <w:rFonts w:ascii="Bookman Old Style" w:hAnsi="Bookman Old Style"/>
        </w:rPr>
        <w:t xml:space="preserve">endors may visit the actual site during office hours </w:t>
      </w:r>
      <w:proofErr w:type="spellStart"/>
      <w:r w:rsidR="00C831B5" w:rsidRPr="00DF01E4">
        <w:rPr>
          <w:rFonts w:ascii="Bookman Old Style" w:hAnsi="Bookman Old Style"/>
        </w:rPr>
        <w:t>i.e</w:t>
      </w:r>
      <w:proofErr w:type="spellEnd"/>
      <w:r w:rsidR="00C831B5" w:rsidRPr="00DF01E4">
        <w:rPr>
          <w:rFonts w:ascii="Bookman Old Style" w:hAnsi="Bookman Old Style"/>
        </w:rPr>
        <w:t xml:space="preserve"> 11 am to </w:t>
      </w:r>
      <w:proofErr w:type="gramStart"/>
      <w:r w:rsidR="002B7D0D" w:rsidRPr="00DF01E4">
        <w:rPr>
          <w:rFonts w:ascii="Bookman Old Style" w:hAnsi="Bookman Old Style"/>
        </w:rPr>
        <w:t>4</w:t>
      </w:r>
      <w:r w:rsidR="00C831B5" w:rsidRPr="00DF01E4">
        <w:rPr>
          <w:rFonts w:ascii="Bookman Old Style" w:hAnsi="Bookman Old Style"/>
        </w:rPr>
        <w:t>p.m</w:t>
      </w:r>
      <w:r w:rsidR="00DF01E4">
        <w:rPr>
          <w:rFonts w:ascii="Bookman Old Style" w:hAnsi="Bookman Old Style"/>
        </w:rPr>
        <w:t>(</w:t>
      </w:r>
      <w:proofErr w:type="gramEnd"/>
      <w:r w:rsidR="00C831B5" w:rsidRPr="00DF01E4">
        <w:rPr>
          <w:rFonts w:ascii="Bookman Old Style" w:hAnsi="Bookman Old Style"/>
        </w:rPr>
        <w:t>Contact :</w:t>
      </w:r>
      <w:r w:rsidR="002B7D0D" w:rsidRPr="00DF01E4">
        <w:rPr>
          <w:rFonts w:ascii="Bookman Old Style" w:hAnsi="Bookman Old Style"/>
        </w:rPr>
        <w:t>9123318397</w:t>
      </w:r>
      <w:r w:rsidR="00C831B5" w:rsidRPr="00DF01E4">
        <w:rPr>
          <w:rFonts w:ascii="Bookman Old Style" w:hAnsi="Bookman Old Style"/>
        </w:rPr>
        <w:t>)</w:t>
      </w:r>
    </w:p>
    <w:p w:rsidR="00DF01E4" w:rsidRPr="00DF01E4" w:rsidRDefault="00DF01E4" w:rsidP="004D5609">
      <w:pPr>
        <w:spacing w:after="0" w:line="240" w:lineRule="auto"/>
        <w:jc w:val="both"/>
        <w:rPr>
          <w:rFonts w:ascii="Bookman Old Style" w:hAnsi="Bookman Old Style"/>
        </w:rPr>
      </w:pPr>
    </w:p>
    <w:p w:rsidR="00C831B5" w:rsidRDefault="00C831B5" w:rsidP="004D5609">
      <w:pPr>
        <w:spacing w:after="0" w:line="240" w:lineRule="auto"/>
        <w:jc w:val="both"/>
        <w:rPr>
          <w:rFonts w:ascii="Bookman Old Style" w:hAnsi="Bookman Old Style"/>
        </w:rPr>
      </w:pPr>
      <w:r w:rsidRPr="00DF01E4">
        <w:rPr>
          <w:rFonts w:ascii="Bookman Old Style" w:hAnsi="Bookman Old Style"/>
        </w:rPr>
        <w:t xml:space="preserve">Time limit of completion of the work </w:t>
      </w:r>
      <w:r w:rsidR="002B7D0D" w:rsidRPr="00DF01E4">
        <w:rPr>
          <w:rFonts w:ascii="Bookman Old Style" w:hAnsi="Bookman Old Style"/>
        </w:rPr>
        <w:t>30 days after issuing</w:t>
      </w:r>
      <w:r w:rsidRPr="00DF01E4">
        <w:rPr>
          <w:rFonts w:ascii="Bookman Old Style" w:hAnsi="Bookman Old Style"/>
        </w:rPr>
        <w:t xml:space="preserve"> of work order.</w:t>
      </w:r>
    </w:p>
    <w:p w:rsidR="00DF01E4" w:rsidRPr="00DF01E4" w:rsidRDefault="00DF01E4" w:rsidP="004D5609">
      <w:pPr>
        <w:spacing w:after="0" w:line="240" w:lineRule="auto"/>
        <w:jc w:val="both"/>
        <w:rPr>
          <w:rFonts w:ascii="Bookman Old Style" w:hAnsi="Bookman Old Style"/>
        </w:rPr>
      </w:pPr>
    </w:p>
    <w:p w:rsidR="00415533" w:rsidRPr="00DF01E4" w:rsidRDefault="00CB5C87" w:rsidP="00CB5C87">
      <w:pPr>
        <w:shd w:val="clear" w:color="auto" w:fill="FFFFFF"/>
        <w:spacing w:after="0" w:line="240" w:lineRule="auto"/>
        <w:jc w:val="both"/>
        <w:rPr>
          <w:rFonts w:ascii="Bookman Old Style" w:hAnsi="Bookman Old Style" w:cstheme="minorHAnsi"/>
        </w:rPr>
      </w:pPr>
      <w:r w:rsidRPr="00DF01E4">
        <w:rPr>
          <w:rFonts w:ascii="Bookman Old Style" w:hAnsi="Bookman Old Style"/>
        </w:rPr>
        <w:t xml:space="preserve">Interested vendors </w:t>
      </w:r>
      <w:r>
        <w:rPr>
          <w:rFonts w:ascii="Bookman Old Style" w:hAnsi="Bookman Old Style"/>
        </w:rPr>
        <w:t>are requested to submit tender in s</w:t>
      </w:r>
      <w:r w:rsidR="00C831B5" w:rsidRPr="00DF01E4">
        <w:rPr>
          <w:rFonts w:ascii="Bookman Old Style" w:eastAsia="Times New Roman" w:hAnsi="Bookman Old Style" w:cstheme="minorHAnsi"/>
          <w:color w:val="000000"/>
          <w:lang w:eastAsia="en-IN"/>
        </w:rPr>
        <w:t>ealed envelope containing quotation, copy of trade licens</w:t>
      </w:r>
      <w:r>
        <w:rPr>
          <w:rFonts w:ascii="Bookman Old Style" w:eastAsia="Times New Roman" w:hAnsi="Bookman Old Style" w:cstheme="minorHAnsi"/>
          <w:color w:val="000000"/>
          <w:lang w:eastAsia="en-IN"/>
        </w:rPr>
        <w:t xml:space="preserve">e, GST registration certificate, </w:t>
      </w:r>
      <w:r w:rsidR="00C831B5" w:rsidRPr="00DF01E4">
        <w:rPr>
          <w:rFonts w:ascii="Bookman Old Style" w:eastAsia="Times New Roman" w:hAnsi="Bookman Old Style" w:cstheme="minorHAnsi"/>
          <w:color w:val="000000"/>
          <w:lang w:eastAsia="en-IN"/>
        </w:rPr>
        <w:t>PAN card</w:t>
      </w:r>
      <w:r>
        <w:rPr>
          <w:rFonts w:ascii="Bookman Old Style" w:eastAsia="Times New Roman" w:hAnsi="Bookman Old Style" w:cstheme="minorHAnsi"/>
          <w:color w:val="000000"/>
          <w:lang w:eastAsia="en-IN"/>
        </w:rPr>
        <w:t xml:space="preserve"> and </w:t>
      </w:r>
      <w:r>
        <w:rPr>
          <w:rFonts w:ascii="Bookman Old Style" w:hAnsi="Bookman Old Style" w:cstheme="minorHAnsi"/>
        </w:rPr>
        <w:t>Credentials(</w:t>
      </w:r>
      <w:r w:rsidRPr="00DF01E4">
        <w:rPr>
          <w:rFonts w:ascii="Bookman Old Style" w:hAnsi="Bookman Old Style" w:cstheme="minorHAnsi"/>
        </w:rPr>
        <w:t>if any</w:t>
      </w:r>
      <w:r>
        <w:rPr>
          <w:rFonts w:ascii="Bookman Old Style" w:hAnsi="Bookman Old Style" w:cstheme="minorHAnsi"/>
        </w:rPr>
        <w:t xml:space="preserve">) </w:t>
      </w:r>
      <w:r w:rsidRPr="00CB5C87">
        <w:rPr>
          <w:rFonts w:ascii="Bookman Old Style" w:hAnsi="Bookman Old Style" w:cstheme="minorHAnsi"/>
          <w:i/>
        </w:rPr>
        <w:t xml:space="preserve">addressing to </w:t>
      </w:r>
      <w:proofErr w:type="spellStart"/>
      <w:r w:rsidRPr="00CB5C87">
        <w:rPr>
          <w:rFonts w:ascii="Bookman Old Style" w:hAnsi="Bookman Old Style" w:cstheme="minorHAnsi"/>
          <w:i/>
        </w:rPr>
        <w:t>the</w:t>
      </w:r>
      <w:r w:rsidRPr="00415533">
        <w:rPr>
          <w:rFonts w:ascii="Bookman Old Style" w:hAnsi="Bookman Old Style" w:cstheme="minorHAnsi"/>
        </w:rPr>
        <w:t>Convener</w:t>
      </w:r>
      <w:proofErr w:type="spellEnd"/>
      <w:r>
        <w:rPr>
          <w:rFonts w:ascii="Bookman Old Style" w:hAnsi="Bookman Old Style" w:cstheme="minorHAnsi"/>
        </w:rPr>
        <w:t xml:space="preserve">, </w:t>
      </w:r>
      <w:r w:rsidRPr="00415533">
        <w:rPr>
          <w:rFonts w:ascii="Bookman Old Style" w:hAnsi="Bookman Old Style" w:cstheme="minorHAnsi"/>
        </w:rPr>
        <w:t>Common Committee</w:t>
      </w:r>
      <w:r>
        <w:rPr>
          <w:rFonts w:ascii="Bookman Old Style" w:hAnsi="Bookman Old Style" w:cstheme="minorHAnsi"/>
        </w:rPr>
        <w:t xml:space="preserve">, </w:t>
      </w:r>
      <w:proofErr w:type="spellStart"/>
      <w:r w:rsidRPr="00415533">
        <w:rPr>
          <w:rFonts w:ascii="Bookman Old Style" w:hAnsi="Bookman Old Style" w:cstheme="minorHAnsi"/>
        </w:rPr>
        <w:t>Vidyasagar</w:t>
      </w:r>
      <w:proofErr w:type="spellEnd"/>
      <w:r w:rsidRPr="00415533">
        <w:rPr>
          <w:rFonts w:ascii="Bookman Old Style" w:hAnsi="Bookman Old Style" w:cstheme="minorHAnsi"/>
        </w:rPr>
        <w:t xml:space="preserve"> Group of </w:t>
      </w:r>
      <w:proofErr w:type="spellStart"/>
      <w:r w:rsidRPr="00415533">
        <w:rPr>
          <w:rFonts w:ascii="Bookman Old Style" w:hAnsi="Bookman Old Style" w:cstheme="minorHAnsi"/>
        </w:rPr>
        <w:t>Colleges</w:t>
      </w:r>
      <w:r>
        <w:rPr>
          <w:rFonts w:ascii="Bookman Old Style" w:hAnsi="Bookman Old Style" w:cstheme="minorHAnsi"/>
        </w:rPr>
        <w:t>.</w:t>
      </w:r>
      <w:r w:rsidR="00415533" w:rsidRPr="00DF01E4">
        <w:rPr>
          <w:rFonts w:ascii="Bookman Old Style" w:hAnsi="Bookman Old Style" w:cstheme="minorHAnsi"/>
        </w:rPr>
        <w:t>The</w:t>
      </w:r>
      <w:proofErr w:type="spellEnd"/>
      <w:r w:rsidR="00415533" w:rsidRPr="00DF01E4">
        <w:rPr>
          <w:rFonts w:ascii="Bookman Old Style" w:hAnsi="Bookman Old Style" w:cstheme="minorHAnsi"/>
        </w:rPr>
        <w:t xml:space="preserve"> Common Committee of </w:t>
      </w:r>
      <w:proofErr w:type="spellStart"/>
      <w:r w:rsidR="00415533" w:rsidRPr="00DF01E4">
        <w:rPr>
          <w:rFonts w:ascii="Bookman Old Style" w:hAnsi="Bookman Old Style" w:cstheme="minorHAnsi"/>
        </w:rPr>
        <w:t>Vidyasagar</w:t>
      </w:r>
      <w:proofErr w:type="spellEnd"/>
      <w:r w:rsidR="00415533" w:rsidRPr="00DF01E4">
        <w:rPr>
          <w:rFonts w:ascii="Bookman Old Style" w:hAnsi="Bookman Old Style" w:cstheme="minorHAnsi"/>
        </w:rPr>
        <w:t xml:space="preserve"> Group of Colleges will not be liable for late receiving of any quotation. The Common Committee of </w:t>
      </w:r>
      <w:proofErr w:type="spellStart"/>
      <w:r w:rsidR="00415533" w:rsidRPr="00DF01E4">
        <w:rPr>
          <w:rFonts w:ascii="Bookman Old Style" w:hAnsi="Bookman Old Style" w:cstheme="minorHAnsi"/>
        </w:rPr>
        <w:t>Vidyasagar</w:t>
      </w:r>
      <w:proofErr w:type="spellEnd"/>
      <w:r w:rsidR="00415533" w:rsidRPr="00DF01E4">
        <w:rPr>
          <w:rFonts w:ascii="Bookman Old Style" w:hAnsi="Bookman Old Style" w:cstheme="minorHAnsi"/>
        </w:rPr>
        <w:t xml:space="preserve"> Group of Colleges has a right to reject any quotation without assigning any reason and the decision will be binding all.</w:t>
      </w:r>
    </w:p>
    <w:p w:rsidR="00415533" w:rsidRPr="00DF01E4" w:rsidRDefault="00415533" w:rsidP="004D5609">
      <w:pPr>
        <w:spacing w:after="0" w:line="240" w:lineRule="auto"/>
        <w:rPr>
          <w:rFonts w:ascii="Bookman Old Style" w:hAnsi="Bookman Old Style" w:cstheme="minorHAnsi"/>
        </w:rPr>
      </w:pPr>
    </w:p>
    <w:p w:rsidR="00415533" w:rsidRDefault="00415533" w:rsidP="004D5609">
      <w:pPr>
        <w:spacing w:after="0" w:line="240" w:lineRule="auto"/>
        <w:rPr>
          <w:rFonts w:ascii="Bookman Old Style" w:hAnsi="Bookman Old Style" w:cstheme="minorHAnsi"/>
        </w:rPr>
      </w:pPr>
    </w:p>
    <w:p w:rsidR="008D28B5" w:rsidRPr="00415533" w:rsidRDefault="008D28B5" w:rsidP="004D5609">
      <w:pPr>
        <w:spacing w:after="0" w:line="240" w:lineRule="auto"/>
        <w:rPr>
          <w:rFonts w:ascii="Bookman Old Style" w:hAnsi="Bookman Old Style" w:cstheme="minorHAnsi"/>
        </w:rPr>
      </w:pPr>
    </w:p>
    <w:p w:rsidR="00806094" w:rsidRDefault="00806094" w:rsidP="00806094">
      <w:pPr>
        <w:spacing w:after="0" w:line="240" w:lineRule="auto"/>
        <w:rPr>
          <w:rFonts w:ascii="Bookman Old Style" w:hAnsi="Bookman Old Style" w:cstheme="minorHAnsi"/>
          <w:b/>
        </w:rPr>
      </w:pPr>
      <w:r w:rsidRPr="008D28B5">
        <w:rPr>
          <w:rFonts w:ascii="Bookman Old Style" w:hAnsi="Bookman Old Style" w:cstheme="minorHAnsi"/>
          <w:b/>
        </w:rPr>
        <w:t>Important Notes:</w:t>
      </w:r>
    </w:p>
    <w:p w:rsidR="00404A77" w:rsidRDefault="00404A77" w:rsidP="00806094">
      <w:pPr>
        <w:spacing w:after="0" w:line="240" w:lineRule="auto"/>
        <w:rPr>
          <w:rFonts w:ascii="Bookman Old Style" w:hAnsi="Bookman Old Style" w:cstheme="min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3543"/>
        <w:gridCol w:w="287"/>
        <w:gridCol w:w="5386"/>
      </w:tblGrid>
      <w:tr w:rsidR="00404A77" w:rsidTr="00404A77">
        <w:tc>
          <w:tcPr>
            <w:tcW w:w="534" w:type="dxa"/>
            <w:hideMark/>
          </w:tcPr>
          <w:p w:rsidR="00404A77" w:rsidRDefault="00404A77">
            <w:pPr>
              <w:spacing w:after="0" w:line="240" w:lineRule="auto"/>
              <w:rPr>
                <w:rFonts w:ascii="Bookman Old Style" w:hAnsi="Bookman Old Style" w:cstheme="minorHAnsi"/>
                <w:kern w:val="2"/>
              </w:rPr>
            </w:pPr>
            <w:r>
              <w:rPr>
                <w:rFonts w:ascii="Bookman Old Style" w:hAnsi="Bookman Old Style" w:cstheme="minorHAnsi"/>
                <w:kern w:val="2"/>
              </w:rPr>
              <w:t>1.</w:t>
            </w:r>
          </w:p>
        </w:tc>
        <w:tc>
          <w:tcPr>
            <w:tcW w:w="3543" w:type="dxa"/>
            <w:hideMark/>
          </w:tcPr>
          <w:p w:rsidR="00404A77" w:rsidRDefault="00404A77">
            <w:pPr>
              <w:spacing w:after="0" w:line="240" w:lineRule="auto"/>
              <w:rPr>
                <w:rFonts w:ascii="Bookman Old Style" w:hAnsi="Bookman Old Style" w:cstheme="minorHAnsi"/>
                <w:b/>
                <w:kern w:val="2"/>
              </w:rPr>
            </w:pPr>
            <w:r>
              <w:rPr>
                <w:rFonts w:ascii="Bookman Old Style" w:hAnsi="Bookman Old Style" w:cstheme="minorHAnsi"/>
                <w:kern w:val="2"/>
              </w:rPr>
              <w:t>Date of Publication of Tender</w:t>
            </w:r>
          </w:p>
        </w:tc>
        <w:tc>
          <w:tcPr>
            <w:tcW w:w="284" w:type="dxa"/>
            <w:hideMark/>
          </w:tcPr>
          <w:p w:rsidR="00404A77" w:rsidRDefault="00404A77">
            <w:pPr>
              <w:spacing w:after="0" w:line="240" w:lineRule="auto"/>
              <w:rPr>
                <w:rFonts w:ascii="Bookman Old Style" w:hAnsi="Bookman Old Style" w:cstheme="minorHAnsi"/>
                <w:kern w:val="2"/>
              </w:rPr>
            </w:pPr>
            <w:r>
              <w:rPr>
                <w:rFonts w:ascii="Bookman Old Style" w:hAnsi="Bookman Old Style" w:cstheme="minorHAnsi"/>
                <w:kern w:val="2"/>
              </w:rPr>
              <w:t>:</w:t>
            </w:r>
          </w:p>
        </w:tc>
        <w:tc>
          <w:tcPr>
            <w:tcW w:w="5386" w:type="dxa"/>
            <w:hideMark/>
          </w:tcPr>
          <w:p w:rsidR="00404A77" w:rsidRDefault="00404A77">
            <w:pPr>
              <w:spacing w:after="0" w:line="240" w:lineRule="auto"/>
              <w:rPr>
                <w:rFonts w:ascii="Bookman Old Style" w:hAnsi="Bookman Old Style" w:cstheme="minorHAnsi"/>
                <w:b/>
                <w:kern w:val="2"/>
              </w:rPr>
            </w:pPr>
            <w:r>
              <w:rPr>
                <w:rFonts w:ascii="Bookman Old Style" w:hAnsi="Bookman Old Style" w:cstheme="minorHAnsi"/>
                <w:kern w:val="2"/>
              </w:rPr>
              <w:t>10.10.2023</w:t>
            </w:r>
          </w:p>
        </w:tc>
      </w:tr>
      <w:tr w:rsidR="00404A77" w:rsidTr="00404A77">
        <w:tc>
          <w:tcPr>
            <w:tcW w:w="534" w:type="dxa"/>
            <w:hideMark/>
          </w:tcPr>
          <w:p w:rsidR="00404A77" w:rsidRDefault="00404A77">
            <w:pPr>
              <w:spacing w:after="0" w:line="240" w:lineRule="auto"/>
              <w:rPr>
                <w:rFonts w:ascii="Bookman Old Style" w:hAnsi="Bookman Old Style" w:cstheme="minorHAnsi"/>
                <w:kern w:val="2"/>
              </w:rPr>
            </w:pPr>
            <w:r>
              <w:rPr>
                <w:rFonts w:ascii="Bookman Old Style" w:hAnsi="Bookman Old Style" w:cstheme="minorHAnsi"/>
                <w:kern w:val="2"/>
              </w:rPr>
              <w:t>2.</w:t>
            </w:r>
          </w:p>
        </w:tc>
        <w:tc>
          <w:tcPr>
            <w:tcW w:w="3543" w:type="dxa"/>
            <w:hideMark/>
          </w:tcPr>
          <w:p w:rsidR="00404A77" w:rsidRDefault="00404A77">
            <w:pPr>
              <w:spacing w:after="0" w:line="240" w:lineRule="auto"/>
              <w:rPr>
                <w:rFonts w:ascii="Bookman Old Style" w:hAnsi="Bookman Old Style" w:cstheme="minorHAnsi"/>
                <w:b/>
                <w:kern w:val="2"/>
              </w:rPr>
            </w:pPr>
            <w:r>
              <w:rPr>
                <w:rFonts w:ascii="Bookman Old Style" w:hAnsi="Bookman Old Style" w:cstheme="minorHAnsi"/>
                <w:kern w:val="2"/>
              </w:rPr>
              <w:t>Time for Submission</w:t>
            </w:r>
          </w:p>
        </w:tc>
        <w:tc>
          <w:tcPr>
            <w:tcW w:w="284" w:type="dxa"/>
            <w:hideMark/>
          </w:tcPr>
          <w:p w:rsidR="00404A77" w:rsidRDefault="00404A77">
            <w:pPr>
              <w:spacing w:after="0" w:line="240" w:lineRule="auto"/>
              <w:rPr>
                <w:rFonts w:ascii="Bookman Old Style" w:hAnsi="Bookman Old Style" w:cstheme="minorHAnsi"/>
                <w:kern w:val="2"/>
              </w:rPr>
            </w:pPr>
            <w:r>
              <w:rPr>
                <w:rFonts w:ascii="Bookman Old Style" w:hAnsi="Bookman Old Style" w:cstheme="minorHAnsi"/>
                <w:kern w:val="2"/>
              </w:rPr>
              <w:t>:</w:t>
            </w:r>
          </w:p>
        </w:tc>
        <w:tc>
          <w:tcPr>
            <w:tcW w:w="5386" w:type="dxa"/>
            <w:hideMark/>
          </w:tcPr>
          <w:p w:rsidR="00404A77" w:rsidRDefault="00404A77">
            <w:pPr>
              <w:spacing w:after="0" w:line="240" w:lineRule="auto"/>
              <w:rPr>
                <w:rFonts w:ascii="Bookman Old Style" w:hAnsi="Bookman Old Style" w:cstheme="minorHAnsi"/>
                <w:kern w:val="2"/>
              </w:rPr>
            </w:pPr>
            <w:r>
              <w:rPr>
                <w:rFonts w:ascii="Bookman Old Style" w:hAnsi="Bookman Old Style" w:cstheme="minorHAnsi"/>
                <w:kern w:val="2"/>
              </w:rPr>
              <w:t>11.00 am to 4.00 pm (except Holidays)</w:t>
            </w:r>
          </w:p>
        </w:tc>
      </w:tr>
      <w:tr w:rsidR="00404A77" w:rsidTr="00404A77">
        <w:tc>
          <w:tcPr>
            <w:tcW w:w="534" w:type="dxa"/>
            <w:hideMark/>
          </w:tcPr>
          <w:p w:rsidR="00404A77" w:rsidRDefault="00404A77">
            <w:pPr>
              <w:spacing w:after="0" w:line="240" w:lineRule="auto"/>
              <w:rPr>
                <w:rFonts w:ascii="Bookman Old Style" w:hAnsi="Bookman Old Style" w:cstheme="minorHAnsi"/>
                <w:kern w:val="2"/>
              </w:rPr>
            </w:pPr>
            <w:r>
              <w:rPr>
                <w:rFonts w:ascii="Bookman Old Style" w:hAnsi="Bookman Old Style" w:cstheme="minorHAnsi"/>
                <w:kern w:val="2"/>
              </w:rPr>
              <w:t>3.</w:t>
            </w:r>
          </w:p>
        </w:tc>
        <w:tc>
          <w:tcPr>
            <w:tcW w:w="3543" w:type="dxa"/>
            <w:hideMark/>
          </w:tcPr>
          <w:p w:rsidR="00404A77" w:rsidRDefault="00404A77">
            <w:pPr>
              <w:spacing w:after="0" w:line="240" w:lineRule="auto"/>
              <w:rPr>
                <w:rFonts w:ascii="Bookman Old Style" w:hAnsi="Bookman Old Style" w:cstheme="minorHAnsi"/>
                <w:b/>
                <w:kern w:val="2"/>
              </w:rPr>
            </w:pPr>
            <w:r>
              <w:rPr>
                <w:rFonts w:ascii="Bookman Old Style" w:hAnsi="Bookman Old Style" w:cstheme="minorHAnsi"/>
                <w:kern w:val="2"/>
              </w:rPr>
              <w:t>Last date for submission</w:t>
            </w:r>
          </w:p>
        </w:tc>
        <w:tc>
          <w:tcPr>
            <w:tcW w:w="284" w:type="dxa"/>
            <w:hideMark/>
          </w:tcPr>
          <w:p w:rsidR="00404A77" w:rsidRDefault="00404A77">
            <w:pPr>
              <w:spacing w:after="0" w:line="240" w:lineRule="auto"/>
              <w:rPr>
                <w:rFonts w:ascii="Bookman Old Style" w:hAnsi="Bookman Old Style" w:cstheme="minorHAnsi"/>
                <w:kern w:val="2"/>
              </w:rPr>
            </w:pPr>
            <w:r>
              <w:rPr>
                <w:rFonts w:ascii="Bookman Old Style" w:hAnsi="Bookman Old Style" w:cstheme="minorHAnsi"/>
                <w:kern w:val="2"/>
              </w:rPr>
              <w:t>:</w:t>
            </w:r>
          </w:p>
        </w:tc>
        <w:tc>
          <w:tcPr>
            <w:tcW w:w="5386" w:type="dxa"/>
            <w:hideMark/>
          </w:tcPr>
          <w:p w:rsidR="00404A77" w:rsidRDefault="00404A77">
            <w:pPr>
              <w:spacing w:after="0" w:line="240" w:lineRule="auto"/>
              <w:rPr>
                <w:rFonts w:ascii="Bookman Old Style" w:hAnsi="Bookman Old Style" w:cstheme="minorHAnsi"/>
                <w:b/>
                <w:kern w:val="2"/>
              </w:rPr>
            </w:pPr>
            <w:r>
              <w:rPr>
                <w:rFonts w:ascii="Bookman Old Style" w:hAnsi="Bookman Old Style" w:cstheme="minorHAnsi"/>
                <w:kern w:val="2"/>
              </w:rPr>
              <w:t xml:space="preserve">17.10.2023 </w:t>
            </w:r>
            <w:proofErr w:type="spellStart"/>
            <w:r>
              <w:rPr>
                <w:rFonts w:ascii="Bookman Old Style" w:hAnsi="Bookman Old Style" w:cstheme="minorHAnsi"/>
                <w:kern w:val="2"/>
              </w:rPr>
              <w:t>upto</w:t>
            </w:r>
            <w:proofErr w:type="spellEnd"/>
            <w:r>
              <w:rPr>
                <w:rFonts w:ascii="Bookman Old Style" w:hAnsi="Bookman Old Style" w:cstheme="minorHAnsi"/>
                <w:kern w:val="2"/>
              </w:rPr>
              <w:t xml:space="preserve"> 2.00pm</w:t>
            </w:r>
          </w:p>
        </w:tc>
      </w:tr>
      <w:tr w:rsidR="00404A77" w:rsidTr="00404A77">
        <w:tc>
          <w:tcPr>
            <w:tcW w:w="534" w:type="dxa"/>
            <w:hideMark/>
          </w:tcPr>
          <w:p w:rsidR="00404A77" w:rsidRDefault="00404A77">
            <w:pPr>
              <w:spacing w:after="0" w:line="240" w:lineRule="auto"/>
              <w:rPr>
                <w:rFonts w:ascii="Bookman Old Style" w:hAnsi="Bookman Old Style" w:cstheme="minorHAnsi"/>
                <w:kern w:val="2"/>
              </w:rPr>
            </w:pPr>
            <w:r>
              <w:rPr>
                <w:rFonts w:ascii="Bookman Old Style" w:hAnsi="Bookman Old Style" w:cstheme="minorHAnsi"/>
                <w:kern w:val="2"/>
              </w:rPr>
              <w:t>4.</w:t>
            </w:r>
          </w:p>
        </w:tc>
        <w:tc>
          <w:tcPr>
            <w:tcW w:w="3543" w:type="dxa"/>
            <w:hideMark/>
          </w:tcPr>
          <w:p w:rsidR="00404A77" w:rsidRDefault="00404A77">
            <w:pPr>
              <w:spacing w:after="0" w:line="240" w:lineRule="auto"/>
              <w:rPr>
                <w:rFonts w:ascii="Bookman Old Style" w:hAnsi="Bookman Old Style" w:cstheme="minorHAnsi"/>
                <w:b/>
                <w:kern w:val="2"/>
              </w:rPr>
            </w:pPr>
            <w:r>
              <w:rPr>
                <w:rFonts w:ascii="Bookman Old Style" w:hAnsi="Bookman Old Style" w:cstheme="minorHAnsi"/>
                <w:kern w:val="2"/>
              </w:rPr>
              <w:t>Place of Submission</w:t>
            </w:r>
          </w:p>
        </w:tc>
        <w:tc>
          <w:tcPr>
            <w:tcW w:w="284" w:type="dxa"/>
            <w:hideMark/>
          </w:tcPr>
          <w:p w:rsidR="00404A77" w:rsidRDefault="00404A77">
            <w:pPr>
              <w:spacing w:after="0" w:line="240" w:lineRule="auto"/>
              <w:jc w:val="both"/>
              <w:rPr>
                <w:rFonts w:ascii="Bookman Old Style" w:hAnsi="Bookman Old Style" w:cstheme="minorHAnsi"/>
                <w:kern w:val="2"/>
              </w:rPr>
            </w:pPr>
            <w:r>
              <w:rPr>
                <w:rFonts w:ascii="Bookman Old Style" w:hAnsi="Bookman Old Style" w:cstheme="minorHAnsi"/>
                <w:kern w:val="2"/>
              </w:rPr>
              <w:t>:</w:t>
            </w:r>
          </w:p>
        </w:tc>
        <w:tc>
          <w:tcPr>
            <w:tcW w:w="5386" w:type="dxa"/>
            <w:hideMark/>
          </w:tcPr>
          <w:p w:rsidR="00404A77" w:rsidRDefault="00404A77">
            <w:pPr>
              <w:spacing w:after="0" w:line="240" w:lineRule="auto"/>
              <w:jc w:val="both"/>
              <w:rPr>
                <w:rFonts w:ascii="Bookman Old Style" w:hAnsi="Bookman Old Style" w:cstheme="minorHAnsi"/>
                <w:kern w:val="2"/>
              </w:rPr>
            </w:pPr>
            <w:r>
              <w:rPr>
                <w:rFonts w:ascii="Bookman Old Style" w:hAnsi="Bookman Old Style" w:cstheme="minorHAnsi"/>
                <w:kern w:val="2"/>
              </w:rPr>
              <w:t xml:space="preserve">Tender box placed at the first floor in front of room no. 9 of </w:t>
            </w:r>
            <w:proofErr w:type="spellStart"/>
            <w:r>
              <w:rPr>
                <w:rFonts w:ascii="Bookman Old Style" w:hAnsi="Bookman Old Style" w:cstheme="minorHAnsi"/>
                <w:kern w:val="2"/>
              </w:rPr>
              <w:t>Vidyasagar</w:t>
            </w:r>
            <w:proofErr w:type="spellEnd"/>
            <w:r>
              <w:rPr>
                <w:rFonts w:ascii="Bookman Old Style" w:hAnsi="Bookman Old Style" w:cstheme="minorHAnsi"/>
                <w:kern w:val="2"/>
              </w:rPr>
              <w:t xml:space="preserve"> College (old building) </w:t>
            </w:r>
            <w:r>
              <w:rPr>
                <w:rFonts w:ascii="Bookman Old Style" w:hAnsi="Bookman Old Style"/>
                <w:kern w:val="2"/>
              </w:rPr>
              <w:t xml:space="preserve">39, </w:t>
            </w:r>
            <w:proofErr w:type="spellStart"/>
            <w:r>
              <w:rPr>
                <w:rFonts w:ascii="Bookman Old Style" w:hAnsi="Bookman Old Style"/>
                <w:kern w:val="2"/>
              </w:rPr>
              <w:t>Sankar</w:t>
            </w:r>
            <w:proofErr w:type="spellEnd"/>
            <w:r>
              <w:rPr>
                <w:rFonts w:ascii="Bookman Old Style" w:hAnsi="Bookman Old Style"/>
                <w:kern w:val="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kern w:val="2"/>
              </w:rPr>
              <w:t>Ghosh</w:t>
            </w:r>
            <w:proofErr w:type="spellEnd"/>
            <w:r>
              <w:rPr>
                <w:rFonts w:ascii="Bookman Old Style" w:hAnsi="Bookman Old Style"/>
                <w:kern w:val="2"/>
              </w:rPr>
              <w:t xml:space="preserve"> Lane Kolkata-700006</w:t>
            </w:r>
          </w:p>
        </w:tc>
      </w:tr>
      <w:tr w:rsidR="00404A77" w:rsidTr="00404A77">
        <w:tc>
          <w:tcPr>
            <w:tcW w:w="534" w:type="dxa"/>
            <w:hideMark/>
          </w:tcPr>
          <w:p w:rsidR="00404A77" w:rsidRDefault="00404A77">
            <w:pPr>
              <w:spacing w:after="0" w:line="240" w:lineRule="auto"/>
              <w:rPr>
                <w:rFonts w:ascii="Bookman Old Style" w:hAnsi="Bookman Old Style" w:cstheme="minorHAnsi"/>
                <w:kern w:val="2"/>
              </w:rPr>
            </w:pPr>
            <w:r>
              <w:rPr>
                <w:rFonts w:ascii="Bookman Old Style" w:hAnsi="Bookman Old Style" w:cstheme="minorHAnsi"/>
                <w:kern w:val="2"/>
              </w:rPr>
              <w:t>5.</w:t>
            </w:r>
          </w:p>
        </w:tc>
        <w:tc>
          <w:tcPr>
            <w:tcW w:w="3543" w:type="dxa"/>
            <w:hideMark/>
          </w:tcPr>
          <w:p w:rsidR="00404A77" w:rsidRDefault="00404A77">
            <w:pPr>
              <w:spacing w:after="0" w:line="240" w:lineRule="auto"/>
              <w:rPr>
                <w:rFonts w:ascii="Bookman Old Style" w:hAnsi="Bookman Old Style" w:cstheme="minorHAnsi"/>
                <w:b/>
                <w:kern w:val="2"/>
              </w:rPr>
            </w:pPr>
            <w:r>
              <w:rPr>
                <w:rFonts w:ascii="Bookman Old Style" w:hAnsi="Bookman Old Style" w:cstheme="minorHAnsi"/>
                <w:kern w:val="2"/>
              </w:rPr>
              <w:t>Opening of Tender</w:t>
            </w:r>
          </w:p>
        </w:tc>
        <w:tc>
          <w:tcPr>
            <w:tcW w:w="284" w:type="dxa"/>
            <w:hideMark/>
          </w:tcPr>
          <w:p w:rsidR="00404A77" w:rsidRDefault="00404A77">
            <w:pPr>
              <w:spacing w:after="0" w:line="240" w:lineRule="auto"/>
              <w:rPr>
                <w:rFonts w:ascii="Bookman Old Style" w:hAnsi="Bookman Old Style" w:cstheme="minorHAnsi"/>
                <w:kern w:val="2"/>
              </w:rPr>
            </w:pPr>
            <w:r>
              <w:rPr>
                <w:rFonts w:ascii="Bookman Old Style" w:hAnsi="Bookman Old Style" w:cstheme="minorHAnsi"/>
                <w:kern w:val="2"/>
              </w:rPr>
              <w:t>:</w:t>
            </w:r>
          </w:p>
        </w:tc>
        <w:tc>
          <w:tcPr>
            <w:tcW w:w="5386" w:type="dxa"/>
            <w:hideMark/>
          </w:tcPr>
          <w:p w:rsidR="00404A77" w:rsidRDefault="00404A77">
            <w:pPr>
              <w:spacing w:after="0" w:line="240" w:lineRule="auto"/>
              <w:rPr>
                <w:rFonts w:ascii="Bookman Old Style" w:hAnsi="Bookman Old Style" w:cstheme="minorHAnsi"/>
                <w:b/>
                <w:kern w:val="2"/>
              </w:rPr>
            </w:pPr>
            <w:r>
              <w:rPr>
                <w:rFonts w:ascii="Bookman Old Style" w:hAnsi="Bookman Old Style" w:cstheme="minorHAnsi"/>
                <w:kern w:val="2"/>
              </w:rPr>
              <w:t>17.10.2023 at 2.15 pm</w:t>
            </w:r>
          </w:p>
        </w:tc>
      </w:tr>
    </w:tbl>
    <w:p w:rsidR="00404A77" w:rsidRDefault="00404A77" w:rsidP="00806094">
      <w:pPr>
        <w:spacing w:after="0" w:line="240" w:lineRule="auto"/>
        <w:rPr>
          <w:rFonts w:ascii="Bookman Old Style" w:hAnsi="Bookman Old Style" w:cstheme="minorHAnsi"/>
          <w:b/>
        </w:rPr>
      </w:pPr>
    </w:p>
    <w:p w:rsidR="00DF0B8D" w:rsidRDefault="00DF0B8D" w:rsidP="00806094">
      <w:pPr>
        <w:spacing w:after="0" w:line="240" w:lineRule="auto"/>
        <w:rPr>
          <w:rFonts w:ascii="Bookman Old Style" w:hAnsi="Bookman Old Style" w:cstheme="minorHAnsi"/>
          <w:b/>
        </w:rPr>
      </w:pPr>
    </w:p>
    <w:p w:rsidR="00C831B5" w:rsidRPr="008D28B5" w:rsidRDefault="00C831B5" w:rsidP="004D5609">
      <w:pPr>
        <w:spacing w:after="0" w:line="240" w:lineRule="auto"/>
        <w:rPr>
          <w:rFonts w:ascii="Bookman Old Style" w:hAnsi="Bookman Old Style" w:cstheme="minorHAnsi"/>
          <w:sz w:val="28"/>
          <w:szCs w:val="28"/>
        </w:rPr>
      </w:pPr>
    </w:p>
    <w:p w:rsidR="00C831B5" w:rsidRDefault="00C831B5" w:rsidP="004D5609">
      <w:pPr>
        <w:spacing w:after="0" w:line="240" w:lineRule="auto"/>
        <w:rPr>
          <w:rFonts w:ascii="Bookman Old Style" w:hAnsi="Bookman Old Style" w:cstheme="minorHAnsi"/>
          <w:sz w:val="28"/>
          <w:szCs w:val="28"/>
        </w:rPr>
      </w:pPr>
    </w:p>
    <w:p w:rsidR="00984CED" w:rsidRPr="004D5609" w:rsidRDefault="00984CED" w:rsidP="004D5609">
      <w:pPr>
        <w:spacing w:after="0" w:line="240" w:lineRule="auto"/>
        <w:rPr>
          <w:rFonts w:ascii="Bookman Old Style" w:hAnsi="Bookman Old Style" w:cstheme="minorHAnsi"/>
          <w:sz w:val="28"/>
          <w:szCs w:val="28"/>
        </w:rPr>
      </w:pPr>
    </w:p>
    <w:p w:rsidR="00C831B5" w:rsidRPr="00415533" w:rsidRDefault="00806094" w:rsidP="00415533">
      <w:pPr>
        <w:spacing w:after="0" w:line="240" w:lineRule="auto"/>
        <w:jc w:val="center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                                                                                             </w:t>
      </w:r>
      <w:proofErr w:type="spellStart"/>
      <w:proofErr w:type="gramStart"/>
      <w:r w:rsidR="008D28B5" w:rsidRPr="00415533">
        <w:rPr>
          <w:rFonts w:ascii="Bookman Old Style" w:hAnsi="Bookman Old Style" w:cstheme="minorHAnsi"/>
        </w:rPr>
        <w:t>Sd</w:t>
      </w:r>
      <w:proofErr w:type="spellEnd"/>
      <w:proofErr w:type="gramEnd"/>
      <w:r w:rsidR="008D28B5" w:rsidRPr="00415533">
        <w:rPr>
          <w:rFonts w:ascii="Bookman Old Style" w:hAnsi="Bookman Old Style" w:cstheme="minorHAnsi"/>
        </w:rPr>
        <w:t>/-</w:t>
      </w:r>
    </w:p>
    <w:p w:rsidR="008D28B5" w:rsidRPr="00415533" w:rsidRDefault="00806094" w:rsidP="00415533">
      <w:pPr>
        <w:spacing w:after="0" w:line="240" w:lineRule="auto"/>
        <w:jc w:val="center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                                                                                            </w:t>
      </w:r>
      <w:r w:rsidR="008D28B5" w:rsidRPr="00415533">
        <w:rPr>
          <w:rFonts w:ascii="Bookman Old Style" w:hAnsi="Bookman Old Style" w:cstheme="minorHAnsi"/>
        </w:rPr>
        <w:t>Conve</w:t>
      </w:r>
      <w:r w:rsidR="00415533" w:rsidRPr="00415533">
        <w:rPr>
          <w:rFonts w:ascii="Bookman Old Style" w:hAnsi="Bookman Old Style" w:cstheme="minorHAnsi"/>
        </w:rPr>
        <w:t>ner</w:t>
      </w:r>
    </w:p>
    <w:p w:rsidR="00415533" w:rsidRPr="00415533" w:rsidRDefault="00806094" w:rsidP="00415533">
      <w:pPr>
        <w:spacing w:after="0" w:line="240" w:lineRule="auto"/>
        <w:jc w:val="center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                                                                                           </w:t>
      </w:r>
      <w:r w:rsidR="00415533" w:rsidRPr="00415533">
        <w:rPr>
          <w:rFonts w:ascii="Bookman Old Style" w:hAnsi="Bookman Old Style" w:cstheme="minorHAnsi"/>
        </w:rPr>
        <w:t>Common Committee</w:t>
      </w:r>
    </w:p>
    <w:p w:rsidR="00415533" w:rsidRPr="00415533" w:rsidRDefault="00415533" w:rsidP="004D5609">
      <w:pPr>
        <w:spacing w:after="0" w:line="240" w:lineRule="auto"/>
        <w:jc w:val="right"/>
        <w:rPr>
          <w:rFonts w:ascii="Bookman Old Style" w:hAnsi="Bookman Old Style" w:cstheme="minorHAnsi"/>
        </w:rPr>
      </w:pPr>
      <w:proofErr w:type="spellStart"/>
      <w:r w:rsidRPr="00415533">
        <w:rPr>
          <w:rFonts w:ascii="Bookman Old Style" w:hAnsi="Bookman Old Style" w:cstheme="minorHAnsi"/>
        </w:rPr>
        <w:t>Vidyasagar</w:t>
      </w:r>
      <w:proofErr w:type="spellEnd"/>
      <w:r w:rsidRPr="00415533">
        <w:rPr>
          <w:rFonts w:ascii="Bookman Old Style" w:hAnsi="Bookman Old Style" w:cstheme="minorHAnsi"/>
        </w:rPr>
        <w:t xml:space="preserve"> Group of Colleges</w:t>
      </w:r>
    </w:p>
    <w:p w:rsidR="00C831B5" w:rsidRPr="004D5609" w:rsidRDefault="00C831B5" w:rsidP="004D5609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C831B5" w:rsidRDefault="00C831B5" w:rsidP="00C831B5">
      <w:pPr>
        <w:jc w:val="both"/>
        <w:rPr>
          <w:sz w:val="28"/>
          <w:szCs w:val="28"/>
        </w:rPr>
      </w:pPr>
    </w:p>
    <w:p w:rsidR="00C831B5" w:rsidRDefault="00C831B5" w:rsidP="00C831B5">
      <w:pPr>
        <w:jc w:val="both"/>
        <w:rPr>
          <w:sz w:val="32"/>
          <w:szCs w:val="32"/>
        </w:rPr>
      </w:pPr>
    </w:p>
    <w:p w:rsidR="000F5A5F" w:rsidRDefault="006566A3" w:rsidP="006566A3">
      <w:pPr>
        <w:jc w:val="center"/>
        <w:rPr>
          <w:rFonts w:ascii="Bookman Old Style" w:hAnsi="Bookman Old Style"/>
          <w:b/>
          <w:sz w:val="32"/>
          <w:szCs w:val="32"/>
        </w:rPr>
      </w:pPr>
      <w:r w:rsidRPr="006566A3">
        <w:rPr>
          <w:rFonts w:ascii="Bookman Old Style" w:hAnsi="Bookman Old Style"/>
          <w:b/>
          <w:sz w:val="32"/>
          <w:szCs w:val="32"/>
        </w:rPr>
        <w:lastRenderedPageBreak/>
        <w:t>Annexure</w:t>
      </w: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6126"/>
        <w:gridCol w:w="945"/>
        <w:gridCol w:w="840"/>
        <w:gridCol w:w="917"/>
        <w:gridCol w:w="1039"/>
      </w:tblGrid>
      <w:tr w:rsidR="00E455FE" w:rsidRPr="00E455FE" w:rsidTr="00E455FE">
        <w:trPr>
          <w:trHeight w:val="690"/>
          <w:jc w:val="center"/>
        </w:trPr>
        <w:tc>
          <w:tcPr>
            <w:tcW w:w="10420" w:type="dxa"/>
            <w:gridSpan w:val="6"/>
            <w:shd w:val="clear" w:color="auto" w:fill="auto"/>
            <w:hideMark/>
          </w:tcPr>
          <w:p w:rsidR="00E455FE" w:rsidRPr="00E455FE" w:rsidRDefault="00E455FE" w:rsidP="00E455F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val="en-US"/>
              </w:rPr>
            </w:pPr>
            <w:r w:rsidRPr="00E455FE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val="en-US"/>
              </w:rPr>
              <w:t>Renewing roof shed and ceiling</w:t>
            </w:r>
            <w:r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val="en-US"/>
              </w:rPr>
              <w:t xml:space="preserve"> at gents and ladies toilet in </w:t>
            </w:r>
            <w:proofErr w:type="spellStart"/>
            <w:r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val="en-US"/>
              </w:rPr>
              <w:t>Vidyasagar</w:t>
            </w:r>
            <w:proofErr w:type="spellEnd"/>
            <w:r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DF0B8D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val="en-US"/>
              </w:rPr>
              <w:t xml:space="preserve">Group of </w:t>
            </w:r>
            <w:r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val="en-US"/>
              </w:rPr>
              <w:t>C</w:t>
            </w:r>
            <w:r w:rsidRPr="00E455FE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val="en-US"/>
              </w:rPr>
              <w:t>ollege</w:t>
            </w:r>
            <w:r w:rsidR="00DF0B8D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val="en-US"/>
              </w:rPr>
              <w:t>s (Old Building)</w:t>
            </w:r>
            <w:r w:rsidRPr="00E455FE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FE07AD" w:rsidRPr="00E455FE" w:rsidTr="00FE07AD">
        <w:trPr>
          <w:trHeight w:val="840"/>
          <w:jc w:val="center"/>
        </w:trPr>
        <w:tc>
          <w:tcPr>
            <w:tcW w:w="554" w:type="dxa"/>
            <w:shd w:val="clear" w:color="auto" w:fill="auto"/>
            <w:hideMark/>
          </w:tcPr>
          <w:p w:rsidR="00E455FE" w:rsidRPr="00E455FE" w:rsidRDefault="00E455FE" w:rsidP="00E455F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val="en-US"/>
              </w:rPr>
            </w:pPr>
            <w:r w:rsidRPr="00E455FE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val="en-US"/>
              </w:rPr>
              <w:t>Sl. No.</w:t>
            </w:r>
          </w:p>
        </w:tc>
        <w:tc>
          <w:tcPr>
            <w:tcW w:w="6117" w:type="dxa"/>
            <w:shd w:val="clear" w:color="auto" w:fill="auto"/>
            <w:hideMark/>
          </w:tcPr>
          <w:p w:rsidR="00E455FE" w:rsidRPr="00E455FE" w:rsidRDefault="00E455FE" w:rsidP="00FE07AD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val="en-US"/>
              </w:rPr>
            </w:pPr>
            <w:r w:rsidRPr="00E455FE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val="en-US"/>
              </w:rPr>
              <w:t>Description of Items</w:t>
            </w:r>
          </w:p>
        </w:tc>
        <w:tc>
          <w:tcPr>
            <w:tcW w:w="951" w:type="dxa"/>
            <w:shd w:val="clear" w:color="auto" w:fill="auto"/>
            <w:hideMark/>
          </w:tcPr>
          <w:p w:rsidR="00E455FE" w:rsidRPr="00E455FE" w:rsidRDefault="00E455FE" w:rsidP="00E455F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val="en-US"/>
              </w:rPr>
            </w:pPr>
            <w:r w:rsidRPr="00E455FE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val="en-US"/>
              </w:rPr>
              <w:t>Unit</w:t>
            </w:r>
          </w:p>
        </w:tc>
        <w:tc>
          <w:tcPr>
            <w:tcW w:w="839" w:type="dxa"/>
            <w:shd w:val="clear" w:color="auto" w:fill="auto"/>
            <w:hideMark/>
          </w:tcPr>
          <w:p w:rsidR="00E455FE" w:rsidRPr="00E455FE" w:rsidRDefault="00E455FE" w:rsidP="00E455F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455FE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val="en-US"/>
              </w:rPr>
              <w:t>Qnty</w:t>
            </w:r>
            <w:proofErr w:type="spellEnd"/>
            <w:r w:rsidRPr="00E455FE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922" w:type="dxa"/>
            <w:shd w:val="clear" w:color="auto" w:fill="auto"/>
            <w:hideMark/>
          </w:tcPr>
          <w:p w:rsidR="00E455FE" w:rsidRPr="00E455FE" w:rsidRDefault="00E455FE" w:rsidP="00E455F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val="en-US"/>
              </w:rPr>
            </w:pPr>
            <w:r w:rsidRPr="00E455FE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val="en-US"/>
              </w:rPr>
              <w:t>Rate</w:t>
            </w:r>
            <w:r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E455FE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val="en-US"/>
              </w:rPr>
              <w:t>(Rs.)</w:t>
            </w:r>
          </w:p>
        </w:tc>
        <w:tc>
          <w:tcPr>
            <w:tcW w:w="1037" w:type="dxa"/>
            <w:shd w:val="clear" w:color="auto" w:fill="auto"/>
            <w:hideMark/>
          </w:tcPr>
          <w:p w:rsidR="00E455FE" w:rsidRPr="00E455FE" w:rsidRDefault="00E455FE" w:rsidP="00E455F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val="en-US"/>
              </w:rPr>
            </w:pPr>
            <w:r w:rsidRPr="00E455FE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val="en-US"/>
              </w:rPr>
              <w:t>Amount (Rs.)</w:t>
            </w:r>
          </w:p>
        </w:tc>
      </w:tr>
      <w:tr w:rsidR="00E455FE" w:rsidRPr="00E455FE" w:rsidTr="00FE07AD">
        <w:trPr>
          <w:trHeight w:val="1070"/>
          <w:jc w:val="center"/>
        </w:trPr>
        <w:tc>
          <w:tcPr>
            <w:tcW w:w="555" w:type="dxa"/>
            <w:shd w:val="clear" w:color="auto" w:fill="auto"/>
            <w:hideMark/>
          </w:tcPr>
          <w:p w:rsidR="00E455FE" w:rsidRPr="00E455FE" w:rsidRDefault="00E455FE" w:rsidP="00E455F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1.1</w:t>
            </w:r>
          </w:p>
        </w:tc>
        <w:tc>
          <w:tcPr>
            <w:tcW w:w="6172" w:type="dxa"/>
            <w:shd w:val="clear" w:color="auto" w:fill="auto"/>
            <w:hideMark/>
          </w:tcPr>
          <w:p w:rsidR="00E455FE" w:rsidRPr="00E455FE" w:rsidRDefault="00E455FE" w:rsidP="00FE07AD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/>
              </w:rPr>
            </w:pPr>
            <w:r w:rsidRPr="00E455FE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/>
              </w:rPr>
              <w:t>Dismantling all types of masonry excepting cement concrete plain or reinforced, stacking serviceable materials at site and removing rubbish as directed</w:t>
            </w:r>
            <w:r w:rsidRPr="00E455FE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/>
              </w:rPr>
              <w:br/>
              <w:t>within a lead of 75 m.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E455FE" w:rsidRPr="00E455FE" w:rsidRDefault="00E455FE" w:rsidP="00E455F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proofErr w:type="spellStart"/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Cu.M</w:t>
            </w:r>
            <w:proofErr w:type="spellEnd"/>
          </w:p>
        </w:tc>
        <w:tc>
          <w:tcPr>
            <w:tcW w:w="845" w:type="dxa"/>
            <w:shd w:val="clear" w:color="auto" w:fill="auto"/>
            <w:noWrap/>
            <w:hideMark/>
          </w:tcPr>
          <w:p w:rsidR="00E455FE" w:rsidRPr="00E455FE" w:rsidRDefault="00E455FE" w:rsidP="00E455F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2.00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E455FE" w:rsidRPr="00E455FE" w:rsidRDefault="00E455FE" w:rsidP="00E455F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E455FE" w:rsidRPr="00E455FE" w:rsidRDefault="00E455FE" w:rsidP="00E455F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 </w:t>
            </w:r>
          </w:p>
        </w:tc>
      </w:tr>
      <w:tr w:rsidR="00E455FE" w:rsidRPr="00E455FE" w:rsidTr="00FE07AD">
        <w:trPr>
          <w:trHeight w:val="1410"/>
          <w:jc w:val="center"/>
        </w:trPr>
        <w:tc>
          <w:tcPr>
            <w:tcW w:w="555" w:type="dxa"/>
            <w:shd w:val="clear" w:color="auto" w:fill="auto"/>
            <w:hideMark/>
          </w:tcPr>
          <w:p w:rsidR="00E455FE" w:rsidRPr="00E455FE" w:rsidRDefault="00E455FE" w:rsidP="00E455F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1.2</w:t>
            </w:r>
          </w:p>
        </w:tc>
        <w:tc>
          <w:tcPr>
            <w:tcW w:w="6172" w:type="dxa"/>
            <w:shd w:val="clear" w:color="auto" w:fill="auto"/>
            <w:hideMark/>
          </w:tcPr>
          <w:p w:rsidR="00E455FE" w:rsidRPr="00E455FE" w:rsidRDefault="00E455FE" w:rsidP="00FE07AD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/>
              </w:rPr>
            </w:pPr>
            <w:r w:rsidRPr="00E455FE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/>
              </w:rPr>
              <w:t xml:space="preserve">Removal of </w:t>
            </w:r>
            <w:proofErr w:type="spellStart"/>
            <w:r w:rsidRPr="00E455FE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/>
              </w:rPr>
              <w:t>rubbish,earth</w:t>
            </w:r>
            <w:proofErr w:type="spellEnd"/>
            <w:r w:rsidRPr="00E455FE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/>
              </w:rPr>
              <w:t xml:space="preserve"> etc. from the working site and disposal of the same beyond the compound, in conformity with the Municipal / Corporation Rules for such disposal, loading into truck and cleaning the site in all respect as per direction of Engineer in charge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E455FE" w:rsidRPr="00E455FE" w:rsidRDefault="00E455FE" w:rsidP="00E455F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Cum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E455FE" w:rsidRPr="00E455FE" w:rsidRDefault="00E455FE" w:rsidP="00E455F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25.00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E455FE" w:rsidRPr="00E455FE" w:rsidRDefault="00E455FE" w:rsidP="00E455F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E455FE" w:rsidRPr="00E455FE" w:rsidRDefault="00E455FE" w:rsidP="00E455F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 </w:t>
            </w:r>
          </w:p>
        </w:tc>
      </w:tr>
      <w:tr w:rsidR="00E455FE" w:rsidRPr="00E455FE" w:rsidTr="00FE07AD">
        <w:trPr>
          <w:trHeight w:val="630"/>
          <w:jc w:val="center"/>
        </w:trPr>
        <w:tc>
          <w:tcPr>
            <w:tcW w:w="555" w:type="dxa"/>
            <w:shd w:val="clear" w:color="auto" w:fill="auto"/>
            <w:hideMark/>
          </w:tcPr>
          <w:p w:rsidR="00E455FE" w:rsidRPr="00E455FE" w:rsidRDefault="00E455FE" w:rsidP="00E455F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1.3</w:t>
            </w:r>
          </w:p>
        </w:tc>
        <w:tc>
          <w:tcPr>
            <w:tcW w:w="6172" w:type="dxa"/>
            <w:shd w:val="clear" w:color="auto" w:fill="auto"/>
            <w:hideMark/>
          </w:tcPr>
          <w:p w:rsidR="00E455FE" w:rsidRPr="00E455FE" w:rsidRDefault="00E455FE" w:rsidP="00FE07AD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125 mm. thick brick work with 1st class bricks in cement mortar (1:4) in ground floor.</w:t>
            </w:r>
          </w:p>
        </w:tc>
        <w:tc>
          <w:tcPr>
            <w:tcW w:w="892" w:type="dxa"/>
            <w:shd w:val="clear" w:color="auto" w:fill="auto"/>
            <w:hideMark/>
          </w:tcPr>
          <w:p w:rsidR="00E455FE" w:rsidRPr="00E455FE" w:rsidRDefault="00E455FE" w:rsidP="00E455F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proofErr w:type="spellStart"/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Sqm</w:t>
            </w:r>
            <w:proofErr w:type="spellEnd"/>
          </w:p>
        </w:tc>
        <w:tc>
          <w:tcPr>
            <w:tcW w:w="845" w:type="dxa"/>
            <w:shd w:val="clear" w:color="auto" w:fill="auto"/>
            <w:noWrap/>
            <w:hideMark/>
          </w:tcPr>
          <w:p w:rsidR="00E455FE" w:rsidRPr="00E455FE" w:rsidRDefault="00E455FE" w:rsidP="00E455F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2.00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E455FE" w:rsidRPr="00E455FE" w:rsidRDefault="00E455FE" w:rsidP="00E455F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E455FE" w:rsidRPr="00E455FE" w:rsidRDefault="00E455FE" w:rsidP="00E455F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 </w:t>
            </w:r>
          </w:p>
        </w:tc>
      </w:tr>
      <w:tr w:rsidR="00E455FE" w:rsidRPr="00E455FE" w:rsidTr="00FE07AD">
        <w:trPr>
          <w:trHeight w:val="1327"/>
          <w:jc w:val="center"/>
        </w:trPr>
        <w:tc>
          <w:tcPr>
            <w:tcW w:w="555" w:type="dxa"/>
            <w:shd w:val="clear" w:color="auto" w:fill="auto"/>
            <w:hideMark/>
          </w:tcPr>
          <w:p w:rsidR="00E455FE" w:rsidRPr="00E455FE" w:rsidRDefault="00E455FE" w:rsidP="00E455F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1.4</w:t>
            </w:r>
          </w:p>
        </w:tc>
        <w:tc>
          <w:tcPr>
            <w:tcW w:w="6172" w:type="dxa"/>
            <w:shd w:val="clear" w:color="auto" w:fill="auto"/>
            <w:hideMark/>
          </w:tcPr>
          <w:p w:rsidR="00E455FE" w:rsidRPr="00E455FE" w:rsidRDefault="00E455FE" w:rsidP="00FE07AD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 xml:space="preserve">Plaster (to wall, floor, ceiling etc.) with sand and cement mortar including rounding off or chamfering corners as directed and raking out joints , including </w:t>
            </w:r>
            <w:proofErr w:type="spellStart"/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throating</w:t>
            </w:r>
            <w:proofErr w:type="spellEnd"/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 xml:space="preserve">, nosing and drip course, scaffolding/staging where necessary  (Excluding cost of chipping over concrete surface)  </w:t>
            </w:r>
          </w:p>
        </w:tc>
        <w:tc>
          <w:tcPr>
            <w:tcW w:w="892" w:type="dxa"/>
            <w:shd w:val="clear" w:color="auto" w:fill="auto"/>
            <w:hideMark/>
          </w:tcPr>
          <w:p w:rsidR="00E455FE" w:rsidRPr="00E455FE" w:rsidRDefault="00E455FE" w:rsidP="00E455F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E455FE" w:rsidRPr="00E455FE" w:rsidRDefault="00E455FE" w:rsidP="00E455F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11" w:type="dxa"/>
            <w:shd w:val="clear" w:color="auto" w:fill="auto"/>
            <w:hideMark/>
          </w:tcPr>
          <w:p w:rsidR="00E455FE" w:rsidRPr="00E455FE" w:rsidRDefault="00E455FE" w:rsidP="00E455F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E455FE" w:rsidRPr="00E455FE" w:rsidRDefault="00E455FE" w:rsidP="00E455F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 </w:t>
            </w:r>
          </w:p>
        </w:tc>
      </w:tr>
      <w:tr w:rsidR="00E455FE" w:rsidRPr="00E455FE" w:rsidTr="00FE07AD">
        <w:trPr>
          <w:trHeight w:val="630"/>
          <w:jc w:val="center"/>
        </w:trPr>
        <w:tc>
          <w:tcPr>
            <w:tcW w:w="555" w:type="dxa"/>
            <w:shd w:val="clear" w:color="auto" w:fill="auto"/>
            <w:hideMark/>
          </w:tcPr>
          <w:p w:rsidR="00E455FE" w:rsidRPr="00E455FE" w:rsidRDefault="00E455FE" w:rsidP="00E455F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172" w:type="dxa"/>
            <w:shd w:val="clear" w:color="auto" w:fill="auto"/>
            <w:hideMark/>
          </w:tcPr>
          <w:p w:rsidR="00E455FE" w:rsidRPr="00E455FE" w:rsidRDefault="00E455FE" w:rsidP="00FE07AD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i</w:t>
            </w:r>
            <w:proofErr w:type="spellEnd"/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 xml:space="preserve">) With 1:6 cement mortar                                                </w:t>
            </w:r>
            <w:r w:rsidR="00FE07AD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 xml:space="preserve"> </w:t>
            </w:r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(a) 20 mm. thick plaster</w:t>
            </w:r>
          </w:p>
        </w:tc>
        <w:tc>
          <w:tcPr>
            <w:tcW w:w="892" w:type="dxa"/>
            <w:shd w:val="clear" w:color="auto" w:fill="auto"/>
            <w:hideMark/>
          </w:tcPr>
          <w:p w:rsidR="00E455FE" w:rsidRPr="00E455FE" w:rsidRDefault="00E455FE" w:rsidP="00E455F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proofErr w:type="spellStart"/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Sqm</w:t>
            </w:r>
            <w:proofErr w:type="spellEnd"/>
          </w:p>
        </w:tc>
        <w:tc>
          <w:tcPr>
            <w:tcW w:w="845" w:type="dxa"/>
            <w:shd w:val="clear" w:color="000000" w:fill="FFFFFF"/>
            <w:hideMark/>
          </w:tcPr>
          <w:p w:rsidR="00E455FE" w:rsidRPr="00E455FE" w:rsidRDefault="00E455FE" w:rsidP="00E455F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20.00</w:t>
            </w:r>
          </w:p>
        </w:tc>
        <w:tc>
          <w:tcPr>
            <w:tcW w:w="911" w:type="dxa"/>
            <w:shd w:val="clear" w:color="auto" w:fill="auto"/>
            <w:hideMark/>
          </w:tcPr>
          <w:p w:rsidR="00E455FE" w:rsidRPr="00E455FE" w:rsidRDefault="00E455FE" w:rsidP="00E455F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E455FE" w:rsidRPr="00E455FE" w:rsidRDefault="00E455FE" w:rsidP="00E455F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 </w:t>
            </w:r>
          </w:p>
        </w:tc>
      </w:tr>
      <w:tr w:rsidR="00E455FE" w:rsidRPr="00E455FE" w:rsidTr="00FE07AD">
        <w:trPr>
          <w:trHeight w:val="2055"/>
          <w:jc w:val="center"/>
        </w:trPr>
        <w:tc>
          <w:tcPr>
            <w:tcW w:w="555" w:type="dxa"/>
            <w:shd w:val="clear" w:color="auto" w:fill="auto"/>
            <w:hideMark/>
          </w:tcPr>
          <w:p w:rsidR="00E455FE" w:rsidRPr="00E455FE" w:rsidRDefault="00E455FE" w:rsidP="00E455F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1.5</w:t>
            </w:r>
          </w:p>
        </w:tc>
        <w:tc>
          <w:tcPr>
            <w:tcW w:w="6172" w:type="dxa"/>
            <w:shd w:val="clear" w:color="auto" w:fill="auto"/>
            <w:hideMark/>
          </w:tcPr>
          <w:p w:rsidR="00E455FE" w:rsidRPr="00E455FE" w:rsidRDefault="00E455FE" w:rsidP="00FE07AD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 xml:space="preserve">(f) </w:t>
            </w:r>
            <w:proofErr w:type="gramStart"/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Supplying ,</w:t>
            </w:r>
            <w:proofErr w:type="gramEnd"/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 xml:space="preserve">fitting &amp; fixing Eco-friendly, Humidity Resistant and </w:t>
            </w:r>
            <w:proofErr w:type="spellStart"/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Incombustable</w:t>
            </w:r>
            <w:proofErr w:type="spellEnd"/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 xml:space="preserve"> Light Weight Calcium Silicate board/tiles (Density &lt; 900 Kg per </w:t>
            </w:r>
            <w:proofErr w:type="spellStart"/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Cu.m</w:t>
            </w:r>
            <w:proofErr w:type="spellEnd"/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 xml:space="preserve">.&amp; Sound absorption NRC - 0.1 to 0.75)Conforming to BS 476 (Part IV, VI &amp; VII) of approved design and brand placed in the grid module of size 600mm X 600mm to form a false ceiling, all complete as per drawing &amp; direction of Engineer - in-Charge.                               False ceiling with 15mm X 10mm </w:t>
            </w:r>
            <w:proofErr w:type="spellStart"/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Densified</w:t>
            </w:r>
            <w:proofErr w:type="spellEnd"/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tegular</w:t>
            </w:r>
            <w:proofErr w:type="spellEnd"/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 xml:space="preserve"> edged Light weight Calcium Silicate tiles</w:t>
            </w:r>
          </w:p>
        </w:tc>
        <w:tc>
          <w:tcPr>
            <w:tcW w:w="892" w:type="dxa"/>
            <w:shd w:val="clear" w:color="auto" w:fill="auto"/>
            <w:hideMark/>
          </w:tcPr>
          <w:p w:rsidR="00E455FE" w:rsidRPr="00E455FE" w:rsidRDefault="00E455FE" w:rsidP="00E455F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E455FE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/>
              </w:rPr>
              <w:t>sqm</w:t>
            </w:r>
            <w:proofErr w:type="spellEnd"/>
            <w:r w:rsidRPr="00E455FE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E455FE" w:rsidRPr="00E455FE" w:rsidRDefault="00E455FE" w:rsidP="00E455F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10.00</w:t>
            </w:r>
          </w:p>
        </w:tc>
        <w:tc>
          <w:tcPr>
            <w:tcW w:w="911" w:type="dxa"/>
            <w:shd w:val="clear" w:color="auto" w:fill="auto"/>
            <w:hideMark/>
          </w:tcPr>
          <w:p w:rsidR="00E455FE" w:rsidRPr="00E455FE" w:rsidRDefault="00E455FE" w:rsidP="00E455F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/>
              </w:rPr>
            </w:pPr>
            <w:r w:rsidRPr="00E455FE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E455FE" w:rsidRPr="00E455FE" w:rsidRDefault="00E455FE" w:rsidP="00E455F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 </w:t>
            </w:r>
          </w:p>
        </w:tc>
      </w:tr>
      <w:tr w:rsidR="00E455FE" w:rsidRPr="00E455FE" w:rsidTr="00FE07AD">
        <w:trPr>
          <w:trHeight w:val="5235"/>
          <w:jc w:val="center"/>
        </w:trPr>
        <w:tc>
          <w:tcPr>
            <w:tcW w:w="555" w:type="dxa"/>
            <w:shd w:val="clear" w:color="auto" w:fill="auto"/>
            <w:hideMark/>
          </w:tcPr>
          <w:p w:rsidR="00E455FE" w:rsidRPr="00E455FE" w:rsidRDefault="00E455FE" w:rsidP="00E455F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lastRenderedPageBreak/>
              <w:t>1.6</w:t>
            </w:r>
          </w:p>
        </w:tc>
        <w:tc>
          <w:tcPr>
            <w:tcW w:w="6172" w:type="dxa"/>
            <w:shd w:val="clear" w:color="auto" w:fill="auto"/>
            <w:hideMark/>
          </w:tcPr>
          <w:p w:rsidR="00E455FE" w:rsidRPr="00E455FE" w:rsidRDefault="00E455FE" w:rsidP="00FE07AD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/>
              </w:rPr>
            </w:pPr>
            <w:r w:rsidRPr="00E455FE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/>
              </w:rPr>
              <w:t xml:space="preserve">M.S. structural works in roof trusses with tubular sections conforming to IS: 806-1968 &amp; IS: 1161- 1998 </w:t>
            </w:r>
            <w:proofErr w:type="spellStart"/>
            <w:r w:rsidRPr="00E455FE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/>
              </w:rPr>
              <w:t>cnnected</w:t>
            </w:r>
            <w:proofErr w:type="spellEnd"/>
            <w:r w:rsidRPr="00E455FE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/>
              </w:rPr>
              <w:t xml:space="preserve"> to one another with bracket, gusset cleats as per design, direction of Engineer-in-charge complete including cutting to requisite size, fabrication with necessary metal arc welding conforming to IS: 816- 1969 &amp; IS: 9595 using electrodes of approved make and brand conforming to IS</w:t>
            </w:r>
            <w:proofErr w:type="gramStart"/>
            <w:r w:rsidRPr="00E455FE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/>
              </w:rPr>
              <w:t>:814</w:t>
            </w:r>
            <w:proofErr w:type="gramEnd"/>
            <w:r w:rsidRPr="00E455FE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/>
              </w:rPr>
              <w:t>- 2004, haulage, hoisting and erection all complete. The rate includes the cost of rolled steel section, consumables such</w:t>
            </w:r>
            <w:r w:rsidRPr="00E455FE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/>
              </w:rPr>
              <w:br w:type="page"/>
              <w:t xml:space="preserve">as electrodes, gas and hire charge of all tools and plants and </w:t>
            </w:r>
            <w:proofErr w:type="spellStart"/>
            <w:r w:rsidRPr="00E455FE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/>
              </w:rPr>
              <w:t>labour</w:t>
            </w:r>
            <w:proofErr w:type="spellEnd"/>
            <w:r w:rsidRPr="00E455FE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55FE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/>
              </w:rPr>
              <w:t>reqired</w:t>
            </w:r>
            <w:proofErr w:type="spellEnd"/>
            <w:r w:rsidRPr="00E455FE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/>
              </w:rPr>
              <w:t xml:space="preserve"> for the work including all incidental </w:t>
            </w:r>
            <w:proofErr w:type="spellStart"/>
            <w:r w:rsidRPr="00E455FE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/>
              </w:rPr>
              <w:t>chages</w:t>
            </w:r>
            <w:proofErr w:type="spellEnd"/>
            <w:r w:rsidRPr="00E455FE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/>
              </w:rPr>
              <w:t xml:space="preserve"> such as electricity charges, </w:t>
            </w:r>
            <w:proofErr w:type="spellStart"/>
            <w:r w:rsidRPr="00E455FE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/>
              </w:rPr>
              <w:t>labour</w:t>
            </w:r>
            <w:proofErr w:type="spellEnd"/>
            <w:r w:rsidRPr="00E455FE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/>
              </w:rPr>
              <w:t xml:space="preserve"> insurance charges etc. Payment to be made on the basis of calculated weight of structural tubular </w:t>
            </w:r>
            <w:proofErr w:type="spellStart"/>
            <w:r w:rsidRPr="00E455FE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/>
              </w:rPr>
              <w:t>memebrs</w:t>
            </w:r>
            <w:proofErr w:type="spellEnd"/>
            <w:r w:rsidRPr="00E455FE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/>
              </w:rPr>
              <w:t xml:space="preserve"> as specified in </w:t>
            </w:r>
            <w:proofErr w:type="spellStart"/>
            <w:r w:rsidRPr="00E455FE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/>
              </w:rPr>
              <w:t>relevent</w:t>
            </w:r>
            <w:proofErr w:type="spellEnd"/>
            <w:r w:rsidRPr="00E455FE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/>
              </w:rPr>
              <w:t xml:space="preserve"> IS code in finished work. Payment for gusset, bracket, </w:t>
            </w:r>
            <w:proofErr w:type="gramStart"/>
            <w:r w:rsidRPr="00E455FE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/>
              </w:rPr>
              <w:t>cleat</w:t>
            </w:r>
            <w:proofErr w:type="gramEnd"/>
            <w:r w:rsidRPr="00E455FE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/>
              </w:rPr>
              <w:t xml:space="preserve"> may be made by adding the actual weight of such items with weight of finished structural members. The rates are considered for a height of erection 8 m. / 2nd floor level from the ground. Add 1.5 % extra over the rate for each additional floor or 4m. </w:t>
            </w:r>
            <w:proofErr w:type="gramStart"/>
            <w:r w:rsidRPr="00E455FE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/>
              </w:rPr>
              <w:t>beyond</w:t>
            </w:r>
            <w:proofErr w:type="gramEnd"/>
            <w:r w:rsidRPr="00E455FE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/>
              </w:rPr>
              <w:t xml:space="preserve"> the initial 8 m. or part thereof. For trusses spanning above 12.00 m and up to 20 .00 m</w:t>
            </w:r>
          </w:p>
        </w:tc>
        <w:tc>
          <w:tcPr>
            <w:tcW w:w="892" w:type="dxa"/>
            <w:shd w:val="clear" w:color="auto" w:fill="auto"/>
            <w:hideMark/>
          </w:tcPr>
          <w:p w:rsidR="00E455FE" w:rsidRPr="00E455FE" w:rsidRDefault="00E455FE" w:rsidP="00E455F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MT</w:t>
            </w:r>
          </w:p>
        </w:tc>
        <w:tc>
          <w:tcPr>
            <w:tcW w:w="845" w:type="dxa"/>
            <w:shd w:val="clear" w:color="auto" w:fill="auto"/>
            <w:hideMark/>
          </w:tcPr>
          <w:p w:rsidR="00E455FE" w:rsidRPr="00E455FE" w:rsidRDefault="00E455FE" w:rsidP="00E455F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0.40</w:t>
            </w:r>
          </w:p>
        </w:tc>
        <w:tc>
          <w:tcPr>
            <w:tcW w:w="911" w:type="dxa"/>
            <w:shd w:val="clear" w:color="auto" w:fill="auto"/>
            <w:hideMark/>
          </w:tcPr>
          <w:p w:rsidR="00E455FE" w:rsidRPr="00E455FE" w:rsidRDefault="00E455FE" w:rsidP="00E455F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45" w:type="dxa"/>
            <w:shd w:val="clear" w:color="auto" w:fill="auto"/>
            <w:hideMark/>
          </w:tcPr>
          <w:p w:rsidR="00E455FE" w:rsidRPr="00E455FE" w:rsidRDefault="00E455FE" w:rsidP="00E455F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 </w:t>
            </w:r>
          </w:p>
        </w:tc>
      </w:tr>
      <w:tr w:rsidR="00E455FE" w:rsidRPr="00E455FE" w:rsidTr="00FE07AD">
        <w:trPr>
          <w:trHeight w:val="830"/>
          <w:jc w:val="center"/>
        </w:trPr>
        <w:tc>
          <w:tcPr>
            <w:tcW w:w="555" w:type="dxa"/>
            <w:shd w:val="clear" w:color="auto" w:fill="auto"/>
            <w:hideMark/>
          </w:tcPr>
          <w:p w:rsidR="00E455FE" w:rsidRPr="00E455FE" w:rsidRDefault="00E455FE" w:rsidP="00E455F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1.7</w:t>
            </w:r>
          </w:p>
        </w:tc>
        <w:tc>
          <w:tcPr>
            <w:tcW w:w="6172" w:type="dxa"/>
            <w:shd w:val="clear" w:color="auto" w:fill="auto"/>
            <w:noWrap/>
            <w:hideMark/>
          </w:tcPr>
          <w:p w:rsidR="00E455FE" w:rsidRPr="00E455FE" w:rsidRDefault="00E455FE" w:rsidP="00FE07AD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 xml:space="preserve">Removing existing temporary roof </w:t>
            </w:r>
            <w:proofErr w:type="gramStart"/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shed  level</w:t>
            </w:r>
            <w:proofErr w:type="gramEnd"/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refixing</w:t>
            </w:r>
            <w:proofErr w:type="spellEnd"/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 xml:space="preserve"> the same at the upper floor including the necessary fitting &amp; fixture (if required).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E455FE" w:rsidRPr="00E455FE" w:rsidRDefault="00E455FE" w:rsidP="00E455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E455FE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LS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E455FE" w:rsidRPr="00E455FE" w:rsidRDefault="00E455FE" w:rsidP="00E455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E455FE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E455FE" w:rsidRPr="00E455FE" w:rsidRDefault="00E455FE" w:rsidP="00E455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E455FE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45" w:type="dxa"/>
            <w:shd w:val="clear" w:color="auto" w:fill="auto"/>
            <w:hideMark/>
          </w:tcPr>
          <w:p w:rsidR="00E455FE" w:rsidRPr="00E455FE" w:rsidRDefault="00E455FE" w:rsidP="00E455F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 </w:t>
            </w:r>
          </w:p>
        </w:tc>
      </w:tr>
      <w:tr w:rsidR="00E455FE" w:rsidRPr="00E455FE" w:rsidTr="00FE07AD">
        <w:trPr>
          <w:trHeight w:val="4811"/>
          <w:jc w:val="center"/>
        </w:trPr>
        <w:tc>
          <w:tcPr>
            <w:tcW w:w="555" w:type="dxa"/>
            <w:shd w:val="clear" w:color="auto" w:fill="auto"/>
            <w:hideMark/>
          </w:tcPr>
          <w:p w:rsidR="00E455FE" w:rsidRPr="00E455FE" w:rsidRDefault="00E455FE" w:rsidP="00E455F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1.8</w:t>
            </w:r>
          </w:p>
        </w:tc>
        <w:tc>
          <w:tcPr>
            <w:tcW w:w="6172" w:type="dxa"/>
            <w:shd w:val="clear" w:color="auto" w:fill="auto"/>
            <w:hideMark/>
          </w:tcPr>
          <w:p w:rsidR="00E455FE" w:rsidRPr="00E455FE" w:rsidRDefault="00E455FE" w:rsidP="00FE07AD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 xml:space="preserve">Supplying and laying </w:t>
            </w:r>
            <w:proofErr w:type="spellStart"/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colour</w:t>
            </w:r>
            <w:proofErr w:type="spellEnd"/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 xml:space="preserve"> polyester coated galvanized Zinc-</w:t>
            </w:r>
            <w:proofErr w:type="spellStart"/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alume</w:t>
            </w:r>
            <w:proofErr w:type="spellEnd"/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 xml:space="preserve"> alloy sheet roofing (Tata / equivalent) including proper ridge conforming to IS:14246-95 of </w:t>
            </w:r>
            <w:proofErr w:type="spellStart"/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trapozoidal</w:t>
            </w:r>
            <w:proofErr w:type="spellEnd"/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 xml:space="preserve"> profile having 28 +/- 1 mm crest height, pitch </w:t>
            </w:r>
            <w:proofErr w:type="spellStart"/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upto</w:t>
            </w:r>
            <w:proofErr w:type="spellEnd"/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 xml:space="preserve"> 250 mm c/c, sheet width 1065mm made from 0.45mm thick cold roll low carbon steel 'O' grade, half hard conforming to IS:513 and a minimum yield stress of 240 </w:t>
            </w:r>
            <w:proofErr w:type="spellStart"/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Mpa</w:t>
            </w:r>
            <w:proofErr w:type="spellEnd"/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 xml:space="preserve">, 5-7 micron epoxy primer on both side of the sheet and the sheet shall be hot dipped galvanized with zinc coating (120 </w:t>
            </w:r>
            <w:proofErr w:type="spellStart"/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gsm</w:t>
            </w:r>
            <w:proofErr w:type="spellEnd"/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 xml:space="preserve"> thickness) of grade conforming to IS:277, silicon/ regular modified polyester coating primer laid over existing tubular truss and </w:t>
            </w:r>
            <w:proofErr w:type="spellStart"/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purlins</w:t>
            </w:r>
            <w:proofErr w:type="spellEnd"/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 xml:space="preserve">/ existing frame structure including necessary repairing with all fixing arrangement and </w:t>
            </w:r>
            <w:proofErr w:type="spellStart"/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accessoris</w:t>
            </w:r>
            <w:proofErr w:type="spellEnd"/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 xml:space="preserve"> complete. The cost includes proving and fixing of self drilling and self tapping fasteners (head of the fasteners shall be protected with PVC cap of matching </w:t>
            </w:r>
            <w:proofErr w:type="spellStart"/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colour</w:t>
            </w:r>
            <w:proofErr w:type="spellEnd"/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 xml:space="preserve">) with EPDM washers, thrust washers, flat washers, stitch screws, caps etc. complete as required testing shall be done as per relevant IS/BIS codes. </w:t>
            </w:r>
            <w:proofErr w:type="spellStart"/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Colour</w:t>
            </w:r>
            <w:proofErr w:type="spellEnd"/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 xml:space="preserve"> shall be decided by Engineer-in-charge.  (</w:t>
            </w:r>
            <w:proofErr w:type="gramStart"/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with</w:t>
            </w:r>
            <w:proofErr w:type="gramEnd"/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 xml:space="preserve"> modification). (</w:t>
            </w:r>
            <w:proofErr w:type="spellStart"/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i</w:t>
            </w:r>
            <w:proofErr w:type="spellEnd"/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) In Roof:-. a) With 0.5 mm thick sheet.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E455FE" w:rsidRPr="00E455FE" w:rsidRDefault="00E455FE" w:rsidP="00E455F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proofErr w:type="spellStart"/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Sqm</w:t>
            </w:r>
            <w:proofErr w:type="spellEnd"/>
          </w:p>
        </w:tc>
        <w:tc>
          <w:tcPr>
            <w:tcW w:w="845" w:type="dxa"/>
            <w:shd w:val="clear" w:color="auto" w:fill="auto"/>
            <w:noWrap/>
            <w:hideMark/>
          </w:tcPr>
          <w:p w:rsidR="00E455FE" w:rsidRPr="00E455FE" w:rsidRDefault="00E455FE" w:rsidP="00E455F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12.00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E455FE" w:rsidRPr="00E455FE" w:rsidRDefault="00E455FE" w:rsidP="00E455F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45" w:type="dxa"/>
            <w:shd w:val="clear" w:color="auto" w:fill="auto"/>
            <w:hideMark/>
          </w:tcPr>
          <w:p w:rsidR="00E455FE" w:rsidRPr="00E455FE" w:rsidRDefault="00E455FE" w:rsidP="00E455F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 </w:t>
            </w:r>
          </w:p>
        </w:tc>
      </w:tr>
      <w:tr w:rsidR="00E455FE" w:rsidRPr="00E455FE" w:rsidTr="00FE07AD">
        <w:trPr>
          <w:trHeight w:val="1838"/>
          <w:jc w:val="center"/>
        </w:trPr>
        <w:tc>
          <w:tcPr>
            <w:tcW w:w="555" w:type="dxa"/>
            <w:shd w:val="clear" w:color="auto" w:fill="auto"/>
            <w:hideMark/>
          </w:tcPr>
          <w:p w:rsidR="00E455FE" w:rsidRPr="00E455FE" w:rsidRDefault="00E455FE" w:rsidP="00E455F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1.9</w:t>
            </w:r>
          </w:p>
        </w:tc>
        <w:tc>
          <w:tcPr>
            <w:tcW w:w="6172" w:type="dxa"/>
            <w:shd w:val="clear" w:color="auto" w:fill="auto"/>
            <w:hideMark/>
          </w:tcPr>
          <w:p w:rsidR="00E455FE" w:rsidRPr="00E455FE" w:rsidRDefault="00E455FE" w:rsidP="00FE07AD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/>
              </w:rPr>
            </w:pPr>
            <w:r w:rsidRPr="00E455FE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/>
              </w:rPr>
              <w:t xml:space="preserve">Making one set of scaffolding only for replacing glass panels, painting, uprooting plant and another repairing works of building and S &amp; P works for external works only with 10 cm. </w:t>
            </w:r>
            <w:proofErr w:type="spellStart"/>
            <w:r w:rsidRPr="00E455FE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/>
              </w:rPr>
              <w:t>dia</w:t>
            </w:r>
            <w:proofErr w:type="spellEnd"/>
            <w:r w:rsidRPr="00E455FE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/>
              </w:rPr>
              <w:t xml:space="preserve"> bamboo as main posts at the rate of 1 </w:t>
            </w:r>
            <w:proofErr w:type="spellStart"/>
            <w:r w:rsidRPr="00E455FE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/>
              </w:rPr>
              <w:t>metre</w:t>
            </w:r>
            <w:proofErr w:type="spellEnd"/>
            <w:r w:rsidRPr="00E455FE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/>
              </w:rPr>
              <w:t xml:space="preserve"> centre to centre and 7.5 cm. </w:t>
            </w:r>
            <w:proofErr w:type="spellStart"/>
            <w:r w:rsidRPr="00E455FE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/>
              </w:rPr>
              <w:t>dia</w:t>
            </w:r>
            <w:proofErr w:type="spellEnd"/>
            <w:r w:rsidRPr="00E455FE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/>
              </w:rPr>
              <w:t xml:space="preserve"> bamboo ties @ 0.75 </w:t>
            </w:r>
            <w:proofErr w:type="spellStart"/>
            <w:r w:rsidRPr="00E455FE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/>
              </w:rPr>
              <w:t>metre</w:t>
            </w:r>
            <w:proofErr w:type="spellEnd"/>
            <w:r w:rsidRPr="00E455FE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/>
              </w:rPr>
              <w:t xml:space="preserve"> apart </w:t>
            </w:r>
            <w:proofErr w:type="gramStart"/>
            <w:r w:rsidRPr="00E455FE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/>
              </w:rPr>
              <w:t>fitting  and</w:t>
            </w:r>
            <w:proofErr w:type="gramEnd"/>
            <w:r w:rsidRPr="00E455FE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/>
              </w:rPr>
              <w:t xml:space="preserve"> fixing with necessary coir, nails etc. as per direction of the Engineer-in-charge.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E455FE" w:rsidRPr="00E455FE" w:rsidRDefault="00E455FE" w:rsidP="00E455F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E455FE" w:rsidRPr="00E455FE" w:rsidRDefault="00E455FE" w:rsidP="00E455F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E455FE" w:rsidRPr="00E455FE" w:rsidRDefault="00E455FE" w:rsidP="00E455F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E455FE" w:rsidRPr="00E455FE" w:rsidRDefault="00E455FE" w:rsidP="00E455F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 </w:t>
            </w:r>
          </w:p>
        </w:tc>
      </w:tr>
      <w:tr w:rsidR="00E455FE" w:rsidRPr="00E455FE" w:rsidTr="00FE07AD">
        <w:trPr>
          <w:trHeight w:val="360"/>
          <w:jc w:val="center"/>
        </w:trPr>
        <w:tc>
          <w:tcPr>
            <w:tcW w:w="555" w:type="dxa"/>
            <w:shd w:val="clear" w:color="auto" w:fill="auto"/>
            <w:hideMark/>
          </w:tcPr>
          <w:p w:rsidR="00E455FE" w:rsidRPr="00E455FE" w:rsidRDefault="00E455FE" w:rsidP="00E455F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172" w:type="dxa"/>
            <w:shd w:val="clear" w:color="auto" w:fill="auto"/>
            <w:hideMark/>
          </w:tcPr>
          <w:p w:rsidR="00E455FE" w:rsidRPr="00E455FE" w:rsidRDefault="00E455FE" w:rsidP="00FE07AD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/>
              </w:rPr>
            </w:pPr>
            <w:r w:rsidRPr="00E455FE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/>
              </w:rPr>
              <w:t xml:space="preserve">a) 3.90 </w:t>
            </w:r>
            <w:proofErr w:type="spellStart"/>
            <w:r w:rsidRPr="00E455FE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/>
              </w:rPr>
              <w:t>metre</w:t>
            </w:r>
            <w:proofErr w:type="spellEnd"/>
            <w:r w:rsidRPr="00E455FE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/>
              </w:rPr>
              <w:t xml:space="preserve"> height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E455FE" w:rsidRPr="00E455FE" w:rsidRDefault="00E455FE" w:rsidP="00E455F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Each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E455FE" w:rsidRPr="00E455FE" w:rsidRDefault="00E455FE" w:rsidP="00E455F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E455FE" w:rsidRPr="00E455FE" w:rsidRDefault="00E455FE" w:rsidP="00E455F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E455FE" w:rsidRPr="00E455FE" w:rsidRDefault="00E455FE" w:rsidP="00E455F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 </w:t>
            </w:r>
          </w:p>
        </w:tc>
      </w:tr>
      <w:tr w:rsidR="00E455FE" w:rsidRPr="00E455FE" w:rsidTr="00FE07AD">
        <w:trPr>
          <w:trHeight w:val="540"/>
          <w:jc w:val="center"/>
        </w:trPr>
        <w:tc>
          <w:tcPr>
            <w:tcW w:w="555" w:type="dxa"/>
            <w:shd w:val="clear" w:color="auto" w:fill="auto"/>
            <w:hideMark/>
          </w:tcPr>
          <w:p w:rsidR="00E455FE" w:rsidRPr="00E455FE" w:rsidRDefault="00E455FE" w:rsidP="00E455F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172" w:type="dxa"/>
            <w:shd w:val="clear" w:color="auto" w:fill="auto"/>
            <w:hideMark/>
          </w:tcPr>
          <w:p w:rsidR="00E455FE" w:rsidRPr="00E455FE" w:rsidRDefault="00E455FE" w:rsidP="00FE07AD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/>
              </w:rPr>
            </w:pPr>
            <w:r w:rsidRPr="00E455FE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/>
              </w:rPr>
              <w:t>b) Extra for additional 3.6 height or part thereof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E455FE" w:rsidRPr="00E455FE" w:rsidRDefault="00E455FE" w:rsidP="00E455F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Each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E455FE" w:rsidRPr="00E455FE" w:rsidRDefault="00E455FE" w:rsidP="00E455F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E455FE" w:rsidRPr="00E455FE" w:rsidRDefault="00E455FE" w:rsidP="00E455F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E455FE" w:rsidRPr="00E455FE" w:rsidRDefault="00E455FE" w:rsidP="00E455F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r w:rsidRPr="00E455FE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 </w:t>
            </w:r>
          </w:p>
        </w:tc>
      </w:tr>
      <w:tr w:rsidR="00FE07AD" w:rsidRPr="00E455FE" w:rsidTr="00407906">
        <w:trPr>
          <w:trHeight w:val="540"/>
          <w:jc w:val="center"/>
        </w:trPr>
        <w:tc>
          <w:tcPr>
            <w:tcW w:w="555" w:type="dxa"/>
            <w:shd w:val="clear" w:color="auto" w:fill="auto"/>
            <w:hideMark/>
          </w:tcPr>
          <w:p w:rsidR="00FE07AD" w:rsidRPr="00FE07AD" w:rsidRDefault="00FE07AD" w:rsidP="00FE07A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FE07AD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lastRenderedPageBreak/>
              <w:t> </w:t>
            </w:r>
          </w:p>
        </w:tc>
        <w:tc>
          <w:tcPr>
            <w:tcW w:w="6172" w:type="dxa"/>
            <w:shd w:val="clear" w:color="auto" w:fill="auto"/>
            <w:hideMark/>
          </w:tcPr>
          <w:p w:rsidR="00FE07AD" w:rsidRPr="00FE07AD" w:rsidRDefault="00FE07AD" w:rsidP="00FE07AD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FE07AD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FE07AD" w:rsidRPr="00FE07AD" w:rsidRDefault="00FE07AD" w:rsidP="00FE07A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FE07AD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61" w:type="dxa"/>
            <w:gridSpan w:val="2"/>
            <w:shd w:val="clear" w:color="auto" w:fill="auto"/>
            <w:noWrap/>
            <w:hideMark/>
          </w:tcPr>
          <w:p w:rsidR="00FE07AD" w:rsidRPr="00FE07AD" w:rsidRDefault="00FE07AD" w:rsidP="00FE07A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</w:pPr>
            <w:r w:rsidRPr="00FE07AD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  <w:t>TOTAL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FE07AD" w:rsidRPr="00FE07AD" w:rsidRDefault="00FE07AD" w:rsidP="00FE07A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</w:pPr>
            <w:r w:rsidRPr="00FE07AD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</w:tr>
      <w:tr w:rsidR="00FE07AD" w:rsidRPr="00E455FE" w:rsidTr="00FE07AD">
        <w:trPr>
          <w:trHeight w:val="540"/>
          <w:jc w:val="center"/>
        </w:trPr>
        <w:tc>
          <w:tcPr>
            <w:tcW w:w="554" w:type="dxa"/>
            <w:shd w:val="clear" w:color="auto" w:fill="auto"/>
            <w:hideMark/>
          </w:tcPr>
          <w:p w:rsidR="00FE07AD" w:rsidRPr="00FE07AD" w:rsidRDefault="00FE07AD" w:rsidP="00FE07AD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6117" w:type="dxa"/>
            <w:shd w:val="clear" w:color="auto" w:fill="auto"/>
            <w:hideMark/>
          </w:tcPr>
          <w:p w:rsidR="00FE07AD" w:rsidRPr="00FE07AD" w:rsidRDefault="00FE07AD" w:rsidP="00FE07A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E07AD">
              <w:rPr>
                <w:rFonts w:ascii="Bookman Old Style" w:hAnsi="Bookman Old Style"/>
                <w:sz w:val="20"/>
                <w:szCs w:val="20"/>
              </w:rPr>
              <w:t xml:space="preserve">GST @ 18% </w:t>
            </w:r>
          </w:p>
        </w:tc>
        <w:tc>
          <w:tcPr>
            <w:tcW w:w="951" w:type="dxa"/>
            <w:shd w:val="clear" w:color="auto" w:fill="auto"/>
            <w:noWrap/>
            <w:hideMark/>
          </w:tcPr>
          <w:p w:rsidR="00FE07AD" w:rsidRPr="00FE07AD" w:rsidRDefault="00FE07AD" w:rsidP="00FE07A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E07AD">
              <w:rPr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FE07AD" w:rsidRPr="00FE07AD" w:rsidRDefault="00FE07AD" w:rsidP="00FE07A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</w:p>
        </w:tc>
        <w:tc>
          <w:tcPr>
            <w:tcW w:w="922" w:type="dxa"/>
            <w:shd w:val="clear" w:color="auto" w:fill="auto"/>
            <w:noWrap/>
            <w:hideMark/>
          </w:tcPr>
          <w:p w:rsidR="00FE07AD" w:rsidRPr="00FE07AD" w:rsidRDefault="00FE07AD" w:rsidP="00FE07A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037" w:type="dxa"/>
            <w:shd w:val="clear" w:color="auto" w:fill="auto"/>
            <w:noWrap/>
            <w:hideMark/>
          </w:tcPr>
          <w:p w:rsidR="00FE07AD" w:rsidRPr="00FE07AD" w:rsidRDefault="00FE07AD" w:rsidP="00FE07A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</w:pPr>
          </w:p>
        </w:tc>
      </w:tr>
      <w:tr w:rsidR="00FE07AD" w:rsidRPr="00E455FE" w:rsidTr="00FE07AD">
        <w:trPr>
          <w:trHeight w:val="540"/>
          <w:jc w:val="center"/>
        </w:trPr>
        <w:tc>
          <w:tcPr>
            <w:tcW w:w="554" w:type="dxa"/>
            <w:shd w:val="clear" w:color="auto" w:fill="auto"/>
            <w:hideMark/>
          </w:tcPr>
          <w:p w:rsidR="00FE07AD" w:rsidRPr="00FE07AD" w:rsidRDefault="00FE07AD" w:rsidP="00FE07A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117" w:type="dxa"/>
            <w:shd w:val="clear" w:color="auto" w:fill="auto"/>
            <w:hideMark/>
          </w:tcPr>
          <w:p w:rsidR="00FE07AD" w:rsidRPr="00FE07AD" w:rsidRDefault="00FE07AD" w:rsidP="00FE07A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  <w:noWrap/>
            <w:hideMark/>
          </w:tcPr>
          <w:p w:rsidR="00FE07AD" w:rsidRPr="00FE07AD" w:rsidRDefault="00FE07AD" w:rsidP="00FE07A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noWrap/>
            <w:hideMark/>
          </w:tcPr>
          <w:p w:rsidR="00FE07AD" w:rsidRPr="00FE07AD" w:rsidRDefault="00FE07AD" w:rsidP="00FE07A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  <w:noWrap/>
            <w:hideMark/>
          </w:tcPr>
          <w:p w:rsidR="00FE07AD" w:rsidRPr="00FE07AD" w:rsidRDefault="00FE07AD" w:rsidP="00FE07A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noWrap/>
            <w:hideMark/>
          </w:tcPr>
          <w:p w:rsidR="00FE07AD" w:rsidRPr="00FE07AD" w:rsidRDefault="00FE07AD" w:rsidP="00FE07A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E07AD">
              <w:rPr>
                <w:rFonts w:ascii="Bookman Old Style" w:hAnsi="Bookman Old Style"/>
                <w:sz w:val="20"/>
                <w:szCs w:val="20"/>
              </w:rPr>
              <w:t> </w:t>
            </w:r>
          </w:p>
        </w:tc>
      </w:tr>
      <w:tr w:rsidR="00FE07AD" w:rsidRPr="00E455FE" w:rsidTr="00FE07AD">
        <w:trPr>
          <w:trHeight w:val="540"/>
          <w:jc w:val="center"/>
        </w:trPr>
        <w:tc>
          <w:tcPr>
            <w:tcW w:w="554" w:type="dxa"/>
            <w:shd w:val="clear" w:color="auto" w:fill="auto"/>
            <w:hideMark/>
          </w:tcPr>
          <w:p w:rsidR="00FE07AD" w:rsidRPr="00FE07AD" w:rsidRDefault="00FE07AD" w:rsidP="00FE07A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117" w:type="dxa"/>
            <w:shd w:val="clear" w:color="auto" w:fill="auto"/>
            <w:hideMark/>
          </w:tcPr>
          <w:p w:rsidR="00FE07AD" w:rsidRPr="00FE07AD" w:rsidRDefault="00FE07AD" w:rsidP="00FE07A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  <w:noWrap/>
            <w:hideMark/>
          </w:tcPr>
          <w:p w:rsidR="00FE07AD" w:rsidRPr="00FE07AD" w:rsidRDefault="00FE07AD" w:rsidP="00FE07A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shd w:val="clear" w:color="auto" w:fill="auto"/>
            <w:noWrap/>
            <w:hideMark/>
          </w:tcPr>
          <w:p w:rsidR="00FE07AD" w:rsidRPr="00FE07AD" w:rsidRDefault="00FE07AD" w:rsidP="00FE07A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</w:pPr>
            <w:r w:rsidRPr="00FE07AD">
              <w:rPr>
                <w:rFonts w:ascii="Bookman Old Style" w:hAnsi="Bookman Old Style"/>
                <w:b/>
                <w:bCs/>
                <w:sz w:val="20"/>
                <w:szCs w:val="20"/>
              </w:rPr>
              <w:t>Grand Total: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FE07AD" w:rsidRPr="00FE07AD" w:rsidRDefault="00FE07AD" w:rsidP="00FE07A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</w:p>
        </w:tc>
      </w:tr>
      <w:tr w:rsidR="00FE07AD" w:rsidRPr="00E455FE" w:rsidTr="00FE07AD">
        <w:trPr>
          <w:trHeight w:val="540"/>
          <w:jc w:val="center"/>
        </w:trPr>
        <w:tc>
          <w:tcPr>
            <w:tcW w:w="554" w:type="dxa"/>
            <w:shd w:val="clear" w:color="auto" w:fill="auto"/>
            <w:hideMark/>
          </w:tcPr>
          <w:p w:rsidR="00FE07AD" w:rsidRPr="00FE07AD" w:rsidRDefault="00FE07AD" w:rsidP="00FE07A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117" w:type="dxa"/>
            <w:shd w:val="clear" w:color="auto" w:fill="auto"/>
            <w:hideMark/>
          </w:tcPr>
          <w:p w:rsidR="00FE07AD" w:rsidRPr="00FE07AD" w:rsidRDefault="00FE07AD" w:rsidP="00FE07A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  <w:noWrap/>
            <w:hideMark/>
          </w:tcPr>
          <w:p w:rsidR="00FE07AD" w:rsidRPr="00FE07AD" w:rsidRDefault="00FE07AD" w:rsidP="00FE07A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noWrap/>
            <w:hideMark/>
          </w:tcPr>
          <w:p w:rsidR="00FE07AD" w:rsidRPr="00FE07AD" w:rsidRDefault="00FE07AD" w:rsidP="00FE07A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  <w:noWrap/>
            <w:hideMark/>
          </w:tcPr>
          <w:p w:rsidR="00FE07AD" w:rsidRPr="00FE07AD" w:rsidRDefault="00FE07AD" w:rsidP="00FE07A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noWrap/>
            <w:hideMark/>
          </w:tcPr>
          <w:p w:rsidR="00FE07AD" w:rsidRPr="00FE07AD" w:rsidRDefault="00FE07AD" w:rsidP="00FE07A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E07AD" w:rsidRPr="00E455FE" w:rsidTr="00FE07AD">
        <w:trPr>
          <w:trHeight w:val="540"/>
          <w:jc w:val="center"/>
        </w:trPr>
        <w:tc>
          <w:tcPr>
            <w:tcW w:w="554" w:type="dxa"/>
            <w:shd w:val="clear" w:color="auto" w:fill="auto"/>
            <w:hideMark/>
          </w:tcPr>
          <w:p w:rsidR="00FE07AD" w:rsidRPr="00FE07AD" w:rsidRDefault="00FE07AD" w:rsidP="00FE07A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866" w:type="dxa"/>
            <w:gridSpan w:val="5"/>
            <w:shd w:val="clear" w:color="auto" w:fill="auto"/>
            <w:hideMark/>
          </w:tcPr>
          <w:p w:rsidR="00FE07AD" w:rsidRPr="00FE07AD" w:rsidRDefault="00FE07AD" w:rsidP="00FE07A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r w:rsidRPr="00FE07AD">
              <w:rPr>
                <w:rFonts w:ascii="Bookman Old Style" w:hAnsi="Bookman Old Style"/>
                <w:sz w:val="20"/>
                <w:szCs w:val="20"/>
              </w:rPr>
              <w:t>(Rupees ………………………………………………………………………………………………</w:t>
            </w:r>
            <w:proofErr w:type="gramStart"/>
            <w:r w:rsidRPr="00FE07AD">
              <w:rPr>
                <w:rFonts w:ascii="Bookman Old Style" w:hAnsi="Bookman Old Style"/>
                <w:sz w:val="20"/>
                <w:szCs w:val="20"/>
              </w:rPr>
              <w:t>.. )</w:t>
            </w:r>
            <w:proofErr w:type="gramEnd"/>
          </w:p>
        </w:tc>
      </w:tr>
      <w:tr w:rsidR="00FE07AD" w:rsidRPr="00E455FE" w:rsidTr="00FE07AD">
        <w:trPr>
          <w:trHeight w:val="540"/>
          <w:jc w:val="center"/>
        </w:trPr>
        <w:tc>
          <w:tcPr>
            <w:tcW w:w="554" w:type="dxa"/>
            <w:shd w:val="clear" w:color="auto" w:fill="auto"/>
            <w:hideMark/>
          </w:tcPr>
          <w:p w:rsidR="00FE07AD" w:rsidRPr="00FE07AD" w:rsidRDefault="00FE07AD" w:rsidP="00FE07A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117" w:type="dxa"/>
            <w:shd w:val="clear" w:color="auto" w:fill="auto"/>
            <w:hideMark/>
          </w:tcPr>
          <w:p w:rsidR="00FE07AD" w:rsidRPr="00FE07AD" w:rsidRDefault="00FE07AD" w:rsidP="00FE07A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  <w:noWrap/>
            <w:hideMark/>
          </w:tcPr>
          <w:p w:rsidR="00FE07AD" w:rsidRPr="00FE07AD" w:rsidRDefault="00FE07AD" w:rsidP="00FE07A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noWrap/>
            <w:hideMark/>
          </w:tcPr>
          <w:p w:rsidR="00FE07AD" w:rsidRPr="00FE07AD" w:rsidRDefault="00FE07AD" w:rsidP="00FE07A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  <w:noWrap/>
            <w:hideMark/>
          </w:tcPr>
          <w:p w:rsidR="00FE07AD" w:rsidRPr="00FE07AD" w:rsidRDefault="00FE07AD" w:rsidP="00FE07A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noWrap/>
            <w:hideMark/>
          </w:tcPr>
          <w:p w:rsidR="00FE07AD" w:rsidRPr="00FE07AD" w:rsidRDefault="00FE07AD" w:rsidP="00FE07A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E07AD" w:rsidRPr="00E455FE" w:rsidTr="00FE07AD">
        <w:trPr>
          <w:trHeight w:val="540"/>
          <w:jc w:val="center"/>
        </w:trPr>
        <w:tc>
          <w:tcPr>
            <w:tcW w:w="554" w:type="dxa"/>
            <w:shd w:val="clear" w:color="auto" w:fill="auto"/>
            <w:hideMark/>
          </w:tcPr>
          <w:p w:rsidR="00FE07AD" w:rsidRPr="00FE07AD" w:rsidRDefault="00FE07AD" w:rsidP="00FE07A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117" w:type="dxa"/>
            <w:shd w:val="clear" w:color="auto" w:fill="auto"/>
            <w:hideMark/>
          </w:tcPr>
          <w:p w:rsidR="00FE07AD" w:rsidRPr="00FE07AD" w:rsidRDefault="00FE07AD" w:rsidP="00FE07A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  <w:noWrap/>
            <w:hideMark/>
          </w:tcPr>
          <w:p w:rsidR="00FE07AD" w:rsidRPr="00FE07AD" w:rsidRDefault="00FE07AD" w:rsidP="00FE07A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noWrap/>
            <w:hideMark/>
          </w:tcPr>
          <w:p w:rsidR="00FE07AD" w:rsidRPr="00FE07AD" w:rsidRDefault="00FE07AD" w:rsidP="00FE07A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  <w:noWrap/>
            <w:hideMark/>
          </w:tcPr>
          <w:p w:rsidR="00FE07AD" w:rsidRPr="00FE07AD" w:rsidRDefault="00FE07AD" w:rsidP="00FE07A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noWrap/>
            <w:hideMark/>
          </w:tcPr>
          <w:p w:rsidR="00FE07AD" w:rsidRPr="00FE07AD" w:rsidRDefault="00FE07AD" w:rsidP="00FE07A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E07AD" w:rsidRPr="00E455FE" w:rsidTr="00FE07AD">
        <w:trPr>
          <w:trHeight w:val="540"/>
          <w:jc w:val="center"/>
        </w:trPr>
        <w:tc>
          <w:tcPr>
            <w:tcW w:w="554" w:type="dxa"/>
            <w:shd w:val="clear" w:color="auto" w:fill="auto"/>
            <w:hideMark/>
          </w:tcPr>
          <w:p w:rsidR="00FE07AD" w:rsidRPr="00FE07AD" w:rsidRDefault="00FE07AD" w:rsidP="00FE07A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117" w:type="dxa"/>
            <w:shd w:val="clear" w:color="auto" w:fill="auto"/>
            <w:hideMark/>
          </w:tcPr>
          <w:p w:rsidR="00FE07AD" w:rsidRPr="00FE07AD" w:rsidRDefault="00FE07AD" w:rsidP="00FE07A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E07AD">
              <w:rPr>
                <w:rFonts w:ascii="Bookman Old Style" w:hAnsi="Bookman Old Style"/>
                <w:sz w:val="20"/>
                <w:szCs w:val="20"/>
              </w:rPr>
              <w:t>Date:</w:t>
            </w:r>
          </w:p>
        </w:tc>
        <w:tc>
          <w:tcPr>
            <w:tcW w:w="3749" w:type="dxa"/>
            <w:gridSpan w:val="4"/>
            <w:shd w:val="clear" w:color="auto" w:fill="auto"/>
            <w:noWrap/>
            <w:hideMark/>
          </w:tcPr>
          <w:p w:rsidR="00FE07AD" w:rsidRPr="00FE07AD" w:rsidRDefault="00FE07AD" w:rsidP="00FE07A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r w:rsidRPr="00FE07AD">
              <w:rPr>
                <w:rFonts w:ascii="Bookman Old Style" w:hAnsi="Bookman Old Style"/>
                <w:sz w:val="20"/>
                <w:szCs w:val="20"/>
              </w:rPr>
              <w:t>Signature of the  Contractor</w:t>
            </w:r>
          </w:p>
        </w:tc>
      </w:tr>
      <w:tr w:rsidR="00FE07AD" w:rsidRPr="00E455FE" w:rsidTr="00FE07AD">
        <w:trPr>
          <w:trHeight w:val="540"/>
          <w:jc w:val="center"/>
        </w:trPr>
        <w:tc>
          <w:tcPr>
            <w:tcW w:w="554" w:type="dxa"/>
            <w:shd w:val="clear" w:color="auto" w:fill="auto"/>
          </w:tcPr>
          <w:p w:rsidR="00FE07AD" w:rsidRPr="00FE07AD" w:rsidRDefault="00FE07AD" w:rsidP="00FE07A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117" w:type="dxa"/>
            <w:shd w:val="clear" w:color="auto" w:fill="auto"/>
          </w:tcPr>
          <w:p w:rsidR="00FE07AD" w:rsidRPr="00FE07AD" w:rsidRDefault="00FE07AD" w:rsidP="00FE07A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E07AD">
              <w:rPr>
                <w:rFonts w:ascii="Bookman Old Style" w:hAnsi="Bookman Old Style"/>
                <w:sz w:val="20"/>
                <w:szCs w:val="20"/>
              </w:rPr>
              <w:t>Place:</w:t>
            </w:r>
          </w:p>
        </w:tc>
        <w:tc>
          <w:tcPr>
            <w:tcW w:w="951" w:type="dxa"/>
            <w:shd w:val="clear" w:color="auto" w:fill="auto"/>
            <w:noWrap/>
          </w:tcPr>
          <w:p w:rsidR="00FE07AD" w:rsidRPr="00FE07AD" w:rsidRDefault="00FE07AD" w:rsidP="00FE07A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noWrap/>
          </w:tcPr>
          <w:p w:rsidR="00FE07AD" w:rsidRPr="00FE07AD" w:rsidRDefault="00FE07AD" w:rsidP="00FE07A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  <w:noWrap/>
          </w:tcPr>
          <w:p w:rsidR="00FE07AD" w:rsidRPr="00FE07AD" w:rsidRDefault="00FE07AD" w:rsidP="00FE07A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noWrap/>
          </w:tcPr>
          <w:p w:rsidR="00FE07AD" w:rsidRPr="00FE07AD" w:rsidRDefault="00FE07AD" w:rsidP="00FE07A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E455FE" w:rsidRDefault="00E455FE" w:rsidP="006566A3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E455FE" w:rsidRDefault="00E455FE" w:rsidP="006566A3">
      <w:pPr>
        <w:jc w:val="center"/>
        <w:rPr>
          <w:rFonts w:ascii="Bookman Old Style" w:hAnsi="Bookman Old Style"/>
          <w:b/>
          <w:sz w:val="32"/>
          <w:szCs w:val="32"/>
        </w:rPr>
      </w:pPr>
    </w:p>
    <w:sectPr w:rsidR="00E455FE" w:rsidSect="006566A3"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5140E"/>
    <w:multiLevelType w:val="hybridMultilevel"/>
    <w:tmpl w:val="C4BE4E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546EE"/>
    <w:multiLevelType w:val="hybridMultilevel"/>
    <w:tmpl w:val="7D78EFF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7130"/>
    <w:rsid w:val="00004753"/>
    <w:rsid w:val="00006AD1"/>
    <w:rsid w:val="000F5A5F"/>
    <w:rsid w:val="00190C10"/>
    <w:rsid w:val="002B7D0D"/>
    <w:rsid w:val="0039793C"/>
    <w:rsid w:val="00404A77"/>
    <w:rsid w:val="00415533"/>
    <w:rsid w:val="00437E6C"/>
    <w:rsid w:val="004D5609"/>
    <w:rsid w:val="00560748"/>
    <w:rsid w:val="005659F3"/>
    <w:rsid w:val="005A6B5E"/>
    <w:rsid w:val="006566A3"/>
    <w:rsid w:val="006672BD"/>
    <w:rsid w:val="00806094"/>
    <w:rsid w:val="008D28B5"/>
    <w:rsid w:val="00984CED"/>
    <w:rsid w:val="009A0E55"/>
    <w:rsid w:val="00A24258"/>
    <w:rsid w:val="00BA17C2"/>
    <w:rsid w:val="00BF5FF0"/>
    <w:rsid w:val="00C33A1F"/>
    <w:rsid w:val="00C831B5"/>
    <w:rsid w:val="00C838BE"/>
    <w:rsid w:val="00CB5C87"/>
    <w:rsid w:val="00CB7130"/>
    <w:rsid w:val="00DC476C"/>
    <w:rsid w:val="00DD5E7E"/>
    <w:rsid w:val="00DF01E4"/>
    <w:rsid w:val="00DF0B8D"/>
    <w:rsid w:val="00E455FE"/>
    <w:rsid w:val="00F666E3"/>
    <w:rsid w:val="00FE0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1B5"/>
    <w:pPr>
      <w:spacing w:after="200" w:line="276" w:lineRule="auto"/>
    </w:pPr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1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6E3"/>
    <w:rPr>
      <w:rFonts w:ascii="Segoe UI" w:hAnsi="Segoe UI" w:cs="Segoe UI"/>
      <w:kern w:val="0"/>
      <w:sz w:val="18"/>
      <w:szCs w:val="18"/>
    </w:rPr>
  </w:style>
  <w:style w:type="table" w:styleId="TableGrid">
    <w:name w:val="Table Grid"/>
    <w:basedOn w:val="TableNormal"/>
    <w:uiPriority w:val="39"/>
    <w:rsid w:val="000F5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Debasish Joddar</dc:creator>
  <cp:lastModifiedBy>PRINCIPAL SIR</cp:lastModifiedBy>
  <cp:revision>8</cp:revision>
  <cp:lastPrinted>2023-10-09T18:26:00Z</cp:lastPrinted>
  <dcterms:created xsi:type="dcterms:W3CDTF">2023-10-09T18:27:00Z</dcterms:created>
  <dcterms:modified xsi:type="dcterms:W3CDTF">2023-10-10T06:16:00Z</dcterms:modified>
</cp:coreProperties>
</file>